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E34" w:rsidRDefault="00135E34" w:rsidP="00135E34">
      <w:pPr>
        <w:spacing w:line="240" w:lineRule="auto"/>
        <w:jc w:val="center"/>
        <w:rPr>
          <w:rFonts w:ascii="Arial Black" w:hAnsi="Arial Black" w:cs="Times New Roman"/>
          <w:b/>
          <w:sz w:val="40"/>
          <w:szCs w:val="40"/>
        </w:rPr>
      </w:pPr>
      <w:bookmarkStart w:id="0" w:name="_GoBack"/>
      <w:bookmarkEnd w:id="0"/>
    </w:p>
    <w:p w:rsidR="00135E34" w:rsidRDefault="00135E34" w:rsidP="00135E34">
      <w:pPr>
        <w:spacing w:line="240" w:lineRule="auto"/>
        <w:jc w:val="center"/>
        <w:rPr>
          <w:rFonts w:ascii="Arial Black" w:hAnsi="Arial Black" w:cs="Times New Roman"/>
          <w:b/>
          <w:sz w:val="40"/>
          <w:szCs w:val="40"/>
        </w:rPr>
      </w:pPr>
      <w:r>
        <w:rPr>
          <w:rFonts w:ascii="Arial Black" w:hAnsi="Arial Black" w:cs="Times New Roman"/>
          <w:b/>
          <w:sz w:val="40"/>
          <w:szCs w:val="40"/>
        </w:rPr>
        <w:t xml:space="preserve">Llogaritja e Kostos së Plotë dhe Nivelit të Tarifave që Rikuperojnë Koston </w:t>
      </w:r>
    </w:p>
    <w:p w:rsidR="00135E34" w:rsidRDefault="00135E34" w:rsidP="00135E34">
      <w:pPr>
        <w:spacing w:line="240" w:lineRule="auto"/>
        <w:jc w:val="center"/>
        <w:rPr>
          <w:rFonts w:ascii="Arial Black" w:hAnsi="Arial Black" w:cs="Times New Roman"/>
          <w:b/>
          <w:sz w:val="40"/>
          <w:szCs w:val="40"/>
        </w:rPr>
      </w:pPr>
      <w:proofErr w:type="gramStart"/>
      <w:r>
        <w:rPr>
          <w:rFonts w:ascii="Arial Black" w:hAnsi="Arial Black" w:cs="Times New Roman"/>
          <w:b/>
          <w:sz w:val="40"/>
          <w:szCs w:val="40"/>
        </w:rPr>
        <w:t>për</w:t>
      </w:r>
      <w:proofErr w:type="gramEnd"/>
      <w:r>
        <w:rPr>
          <w:rFonts w:ascii="Arial Black" w:hAnsi="Arial Black" w:cs="Times New Roman"/>
          <w:b/>
          <w:sz w:val="40"/>
          <w:szCs w:val="40"/>
        </w:rPr>
        <w:t xml:space="preserve"> </w:t>
      </w:r>
    </w:p>
    <w:p w:rsidR="00135E34" w:rsidRPr="00FB3006" w:rsidRDefault="00135E34" w:rsidP="00135E34">
      <w:pPr>
        <w:spacing w:line="240" w:lineRule="auto"/>
        <w:jc w:val="center"/>
        <w:rPr>
          <w:rFonts w:ascii="Arial Black" w:hAnsi="Arial Black" w:cs="Times New Roman"/>
          <w:b/>
          <w:sz w:val="40"/>
          <w:szCs w:val="40"/>
        </w:rPr>
      </w:pPr>
      <w:r>
        <w:rPr>
          <w:rFonts w:ascii="Arial Black" w:hAnsi="Arial Black" w:cs="Times New Roman"/>
          <w:b/>
          <w:sz w:val="40"/>
          <w:szCs w:val="40"/>
        </w:rPr>
        <w:t>Shërbimin e Grumbullimit dhe Transportit të Mbetjeve të</w:t>
      </w:r>
      <w:r w:rsidRPr="00FB3006">
        <w:rPr>
          <w:rFonts w:ascii="Arial Black" w:hAnsi="Arial Black" w:cs="Times New Roman"/>
          <w:b/>
          <w:sz w:val="40"/>
          <w:szCs w:val="40"/>
        </w:rPr>
        <w:t xml:space="preserve"> </w:t>
      </w:r>
      <w:r>
        <w:rPr>
          <w:rFonts w:ascii="Arial Black" w:hAnsi="Arial Black" w:cs="Times New Roman"/>
          <w:b/>
          <w:sz w:val="40"/>
          <w:szCs w:val="40"/>
        </w:rPr>
        <w:t>Ngurta</w:t>
      </w:r>
    </w:p>
    <w:p w:rsidR="00135E34" w:rsidRDefault="00135E34" w:rsidP="00135E34">
      <w:pPr>
        <w:rPr>
          <w:rFonts w:ascii="Times New Roman" w:hAnsi="Times New Roman" w:cs="Times New Roman"/>
          <w:b/>
          <w:sz w:val="28"/>
          <w:szCs w:val="28"/>
        </w:rPr>
      </w:pPr>
    </w:p>
    <w:p w:rsidR="00135E34" w:rsidRPr="00135E34" w:rsidRDefault="00135E34" w:rsidP="00135E34">
      <w:pPr>
        <w:jc w:val="center"/>
        <w:rPr>
          <w:rFonts w:ascii="Arial Black" w:hAnsi="Arial Black" w:cs="Times New Roman"/>
          <w:b/>
          <w:sz w:val="32"/>
          <w:szCs w:val="32"/>
        </w:rPr>
      </w:pPr>
      <w:r w:rsidRPr="00135E34">
        <w:rPr>
          <w:rFonts w:ascii="Arial Black" w:hAnsi="Arial Black" w:cs="Times New Roman"/>
          <w:b/>
          <w:sz w:val="32"/>
          <w:szCs w:val="32"/>
        </w:rPr>
        <w:t xml:space="preserve">Rasti </w:t>
      </w:r>
      <w:r>
        <w:rPr>
          <w:rFonts w:ascii="Arial Black" w:hAnsi="Arial Black" w:cs="Times New Roman"/>
          <w:b/>
          <w:sz w:val="32"/>
          <w:szCs w:val="32"/>
        </w:rPr>
        <w:t>i</w:t>
      </w:r>
      <w:r w:rsidRPr="00135E34">
        <w:rPr>
          <w:rFonts w:ascii="Arial Black" w:hAnsi="Arial Black" w:cs="Times New Roman"/>
          <w:b/>
          <w:sz w:val="32"/>
          <w:szCs w:val="32"/>
        </w:rPr>
        <w:t xml:space="preserve"> nj</w:t>
      </w:r>
      <w:r>
        <w:rPr>
          <w:rFonts w:ascii="Arial Black" w:hAnsi="Arial Black" w:cs="Times New Roman"/>
          <w:b/>
          <w:sz w:val="32"/>
          <w:szCs w:val="32"/>
        </w:rPr>
        <w:t>ë</w:t>
      </w:r>
      <w:r w:rsidRPr="00135E34">
        <w:rPr>
          <w:rFonts w:ascii="Arial Black" w:hAnsi="Arial Black" w:cs="Times New Roman"/>
          <w:b/>
          <w:sz w:val="32"/>
          <w:szCs w:val="32"/>
        </w:rPr>
        <w:t xml:space="preserve"> </w:t>
      </w:r>
      <w:r>
        <w:rPr>
          <w:rFonts w:ascii="Arial Black" w:hAnsi="Arial Black" w:cs="Times New Roman"/>
          <w:b/>
          <w:sz w:val="32"/>
          <w:szCs w:val="32"/>
        </w:rPr>
        <w:t>B</w:t>
      </w:r>
      <w:r w:rsidRPr="00135E34">
        <w:rPr>
          <w:rFonts w:ascii="Arial Black" w:hAnsi="Arial Black" w:cs="Times New Roman"/>
          <w:b/>
          <w:sz w:val="32"/>
          <w:szCs w:val="32"/>
        </w:rPr>
        <w:t>ashk</w:t>
      </w:r>
      <w:r>
        <w:rPr>
          <w:rFonts w:ascii="Arial Black" w:hAnsi="Arial Black" w:cs="Times New Roman"/>
          <w:b/>
          <w:sz w:val="32"/>
          <w:szCs w:val="32"/>
        </w:rPr>
        <w:t>ë</w:t>
      </w:r>
      <w:r w:rsidRPr="00135E34">
        <w:rPr>
          <w:rFonts w:ascii="Arial Black" w:hAnsi="Arial Black" w:cs="Times New Roman"/>
          <w:b/>
          <w:sz w:val="32"/>
          <w:szCs w:val="32"/>
        </w:rPr>
        <w:t xml:space="preserve">punimi </w:t>
      </w:r>
      <w:r>
        <w:rPr>
          <w:rFonts w:ascii="Arial Black" w:hAnsi="Arial Black" w:cs="Times New Roman"/>
          <w:b/>
          <w:sz w:val="32"/>
          <w:szCs w:val="32"/>
        </w:rPr>
        <w:t>N</w:t>
      </w:r>
      <w:r w:rsidRPr="00135E34">
        <w:rPr>
          <w:rFonts w:ascii="Arial Black" w:hAnsi="Arial Black" w:cs="Times New Roman"/>
          <w:b/>
          <w:sz w:val="32"/>
          <w:szCs w:val="32"/>
        </w:rPr>
        <w:t>d</w:t>
      </w:r>
      <w:r>
        <w:rPr>
          <w:rFonts w:ascii="Arial Black" w:hAnsi="Arial Black" w:cs="Times New Roman"/>
          <w:b/>
          <w:sz w:val="32"/>
          <w:szCs w:val="32"/>
        </w:rPr>
        <w:t>ë</w:t>
      </w:r>
      <w:r w:rsidRPr="00135E34">
        <w:rPr>
          <w:rFonts w:ascii="Arial Black" w:hAnsi="Arial Black" w:cs="Times New Roman"/>
          <w:b/>
          <w:sz w:val="32"/>
          <w:szCs w:val="32"/>
        </w:rPr>
        <w:t>rvendor</w:t>
      </w:r>
    </w:p>
    <w:p w:rsidR="00135E34" w:rsidRDefault="00135E34" w:rsidP="00135E34">
      <w:pPr>
        <w:rPr>
          <w:rFonts w:ascii="Times New Roman" w:hAnsi="Times New Roman" w:cs="Times New Roman"/>
          <w:b/>
          <w:sz w:val="28"/>
          <w:szCs w:val="28"/>
        </w:rPr>
      </w:pPr>
    </w:p>
    <w:p w:rsidR="00135E34" w:rsidRDefault="00135E34" w:rsidP="00135E34">
      <w:pPr>
        <w:rPr>
          <w:rFonts w:ascii="Times New Roman" w:hAnsi="Times New Roman" w:cs="Times New Roman"/>
          <w:b/>
          <w:sz w:val="28"/>
          <w:szCs w:val="28"/>
        </w:rPr>
      </w:pPr>
    </w:p>
    <w:p w:rsidR="00135E34" w:rsidRDefault="00135E34" w:rsidP="00135E34">
      <w:pPr>
        <w:jc w:val="center"/>
        <w:rPr>
          <w:rFonts w:ascii="Times New Roman" w:hAnsi="Times New Roman" w:cs="Times New Roman"/>
          <w:b/>
          <w:sz w:val="28"/>
          <w:szCs w:val="28"/>
        </w:rPr>
      </w:pPr>
      <w:r>
        <w:rPr>
          <w:rFonts w:ascii="Times New Roman" w:hAnsi="Times New Roman" w:cs="Times New Roman"/>
          <w:b/>
          <w:sz w:val="28"/>
          <w:szCs w:val="28"/>
        </w:rPr>
        <w:t xml:space="preserve">Në kuadër të </w:t>
      </w:r>
      <w:proofErr w:type="gramStart"/>
      <w:r>
        <w:rPr>
          <w:rFonts w:ascii="Times New Roman" w:hAnsi="Times New Roman" w:cs="Times New Roman"/>
          <w:b/>
          <w:sz w:val="28"/>
          <w:szCs w:val="28"/>
        </w:rPr>
        <w:t>projektit :</w:t>
      </w:r>
      <w:proofErr w:type="gramEnd"/>
      <w:r>
        <w:rPr>
          <w:rFonts w:ascii="Times New Roman" w:hAnsi="Times New Roman" w:cs="Times New Roman"/>
          <w:b/>
          <w:sz w:val="28"/>
          <w:szCs w:val="28"/>
        </w:rPr>
        <w:t xml:space="preserve"> </w:t>
      </w:r>
    </w:p>
    <w:p w:rsidR="00135E34" w:rsidRDefault="00135E34" w:rsidP="00135E34">
      <w:pPr>
        <w:jc w:val="center"/>
        <w:rPr>
          <w:rFonts w:ascii="Times New Roman" w:hAnsi="Times New Roman" w:cs="Times New Roman"/>
          <w:b/>
          <w:sz w:val="28"/>
          <w:szCs w:val="28"/>
        </w:rPr>
      </w:pPr>
      <w:r w:rsidRPr="00FB3006">
        <w:rPr>
          <w:rFonts w:ascii="Arial" w:hAnsi="Arial" w:cs="Arial"/>
          <w:sz w:val="24"/>
          <w:szCs w:val="24"/>
        </w:rPr>
        <w:t>“Organizimi i p</w:t>
      </w:r>
      <w:r>
        <w:rPr>
          <w:rFonts w:ascii="Arial" w:hAnsi="Arial" w:cs="Arial"/>
          <w:sz w:val="24"/>
          <w:szCs w:val="24"/>
        </w:rPr>
        <w:t>ë</w:t>
      </w:r>
      <w:r w:rsidRPr="00FB3006">
        <w:rPr>
          <w:rFonts w:ascii="Arial" w:hAnsi="Arial" w:cs="Arial"/>
          <w:sz w:val="24"/>
          <w:szCs w:val="24"/>
        </w:rPr>
        <w:t>rbashk</w:t>
      </w:r>
      <w:r>
        <w:rPr>
          <w:rFonts w:ascii="Arial" w:hAnsi="Arial" w:cs="Arial"/>
          <w:sz w:val="24"/>
          <w:szCs w:val="24"/>
        </w:rPr>
        <w:t>ë</w:t>
      </w:r>
      <w:r w:rsidRPr="00FB3006">
        <w:rPr>
          <w:rFonts w:ascii="Arial" w:hAnsi="Arial" w:cs="Arial"/>
          <w:sz w:val="24"/>
          <w:szCs w:val="24"/>
        </w:rPr>
        <w:t>t nd</w:t>
      </w:r>
      <w:r>
        <w:rPr>
          <w:rFonts w:ascii="Arial" w:hAnsi="Arial" w:cs="Arial"/>
          <w:sz w:val="24"/>
          <w:szCs w:val="24"/>
        </w:rPr>
        <w:t>ë</w:t>
      </w:r>
      <w:r w:rsidRPr="00FB3006">
        <w:rPr>
          <w:rFonts w:ascii="Arial" w:hAnsi="Arial" w:cs="Arial"/>
          <w:sz w:val="24"/>
          <w:szCs w:val="24"/>
        </w:rPr>
        <w:t>rvendor i sh</w:t>
      </w:r>
      <w:r>
        <w:rPr>
          <w:rFonts w:ascii="Arial" w:hAnsi="Arial" w:cs="Arial"/>
          <w:sz w:val="24"/>
          <w:szCs w:val="24"/>
        </w:rPr>
        <w:t>ë</w:t>
      </w:r>
      <w:r w:rsidRPr="00FB3006">
        <w:rPr>
          <w:rFonts w:ascii="Arial" w:hAnsi="Arial" w:cs="Arial"/>
          <w:sz w:val="24"/>
          <w:szCs w:val="24"/>
        </w:rPr>
        <w:t>rbimeve t</w:t>
      </w:r>
      <w:r>
        <w:rPr>
          <w:rFonts w:ascii="Arial" w:hAnsi="Arial" w:cs="Arial"/>
          <w:sz w:val="24"/>
          <w:szCs w:val="24"/>
        </w:rPr>
        <w:t>ë</w:t>
      </w:r>
      <w:r w:rsidRPr="00FB3006">
        <w:rPr>
          <w:rFonts w:ascii="Arial" w:hAnsi="Arial" w:cs="Arial"/>
          <w:sz w:val="24"/>
          <w:szCs w:val="24"/>
        </w:rPr>
        <w:t xml:space="preserve"> menaxhimit t</w:t>
      </w:r>
      <w:r>
        <w:rPr>
          <w:rFonts w:ascii="Arial" w:hAnsi="Arial" w:cs="Arial"/>
          <w:sz w:val="24"/>
          <w:szCs w:val="24"/>
        </w:rPr>
        <w:t>ë</w:t>
      </w:r>
      <w:r w:rsidRPr="00FB3006">
        <w:rPr>
          <w:rFonts w:ascii="Arial" w:hAnsi="Arial" w:cs="Arial"/>
          <w:sz w:val="24"/>
          <w:szCs w:val="24"/>
        </w:rPr>
        <w:t xml:space="preserve"> mbetjeve urbane n</w:t>
      </w:r>
      <w:r>
        <w:rPr>
          <w:rFonts w:ascii="Arial" w:hAnsi="Arial" w:cs="Arial"/>
          <w:sz w:val="24"/>
          <w:szCs w:val="24"/>
        </w:rPr>
        <w:t>ë</w:t>
      </w:r>
      <w:r w:rsidRPr="00FB3006">
        <w:rPr>
          <w:rFonts w:ascii="Arial" w:hAnsi="Arial" w:cs="Arial"/>
          <w:sz w:val="24"/>
          <w:szCs w:val="24"/>
        </w:rPr>
        <w:t xml:space="preserve"> Bashkin</w:t>
      </w:r>
      <w:r>
        <w:rPr>
          <w:rFonts w:ascii="Arial" w:hAnsi="Arial" w:cs="Arial"/>
          <w:sz w:val="24"/>
          <w:szCs w:val="24"/>
        </w:rPr>
        <w:t>ë</w:t>
      </w:r>
      <w:r w:rsidRPr="00FB3006">
        <w:rPr>
          <w:rFonts w:ascii="Arial" w:hAnsi="Arial" w:cs="Arial"/>
          <w:sz w:val="24"/>
          <w:szCs w:val="24"/>
        </w:rPr>
        <w:t xml:space="preserve"> Puk</w:t>
      </w:r>
      <w:r>
        <w:rPr>
          <w:rFonts w:ascii="Arial" w:hAnsi="Arial" w:cs="Arial"/>
          <w:sz w:val="24"/>
          <w:szCs w:val="24"/>
        </w:rPr>
        <w:t>ë</w:t>
      </w:r>
      <w:r w:rsidRPr="00FB3006">
        <w:rPr>
          <w:rFonts w:ascii="Arial" w:hAnsi="Arial" w:cs="Arial"/>
          <w:sz w:val="24"/>
          <w:szCs w:val="24"/>
        </w:rPr>
        <w:t>, komunat Qerret dhe Rrap</w:t>
      </w:r>
      <w:r>
        <w:rPr>
          <w:rFonts w:ascii="Arial" w:hAnsi="Arial" w:cs="Arial"/>
          <w:sz w:val="24"/>
          <w:szCs w:val="24"/>
        </w:rPr>
        <w:t>ë</w:t>
      </w:r>
      <w:r w:rsidRPr="00FB3006">
        <w:rPr>
          <w:rFonts w:ascii="Arial" w:hAnsi="Arial" w:cs="Arial"/>
          <w:sz w:val="24"/>
          <w:szCs w:val="24"/>
        </w:rPr>
        <w:t>”</w:t>
      </w:r>
    </w:p>
    <w:p w:rsidR="00135E34" w:rsidRDefault="00135E34" w:rsidP="00135E34">
      <w:pPr>
        <w:rPr>
          <w:rFonts w:ascii="Times New Roman" w:hAnsi="Times New Roman" w:cs="Times New Roman"/>
          <w:b/>
          <w:sz w:val="28"/>
          <w:szCs w:val="28"/>
        </w:rPr>
      </w:pPr>
    </w:p>
    <w:p w:rsidR="00135E34" w:rsidRDefault="00135E34" w:rsidP="00135E34">
      <w:pPr>
        <w:rPr>
          <w:rFonts w:ascii="Times New Roman" w:hAnsi="Times New Roman" w:cs="Times New Roman"/>
          <w:b/>
          <w:sz w:val="28"/>
          <w:szCs w:val="28"/>
        </w:rPr>
      </w:pPr>
    </w:p>
    <w:p w:rsidR="00135E34" w:rsidRDefault="00135E34" w:rsidP="00135E34">
      <w:pPr>
        <w:rPr>
          <w:rFonts w:ascii="Times New Roman" w:hAnsi="Times New Roman" w:cs="Times New Roman"/>
          <w:b/>
          <w:sz w:val="28"/>
          <w:szCs w:val="28"/>
        </w:rPr>
      </w:pPr>
    </w:p>
    <w:p w:rsidR="00135E34" w:rsidRDefault="00135E34" w:rsidP="00135E34">
      <w:pPr>
        <w:rPr>
          <w:rFonts w:ascii="Times New Roman" w:hAnsi="Times New Roman" w:cs="Times New Roman"/>
          <w:b/>
          <w:sz w:val="28"/>
          <w:szCs w:val="28"/>
        </w:rPr>
      </w:pPr>
    </w:p>
    <w:p w:rsidR="00135E34" w:rsidRDefault="00135E34" w:rsidP="00135E34">
      <w:pPr>
        <w:jc w:val="right"/>
        <w:rPr>
          <w:rFonts w:ascii="Times New Roman" w:hAnsi="Times New Roman" w:cs="Times New Roman"/>
          <w:b/>
          <w:sz w:val="28"/>
          <w:szCs w:val="28"/>
        </w:rPr>
      </w:pPr>
      <w:r>
        <w:rPr>
          <w:rFonts w:ascii="Times New Roman" w:hAnsi="Times New Roman" w:cs="Times New Roman"/>
          <w:b/>
          <w:sz w:val="28"/>
          <w:szCs w:val="28"/>
        </w:rPr>
        <w:t>Pergatiti: MSc. Konalsi Gjoka</w:t>
      </w:r>
    </w:p>
    <w:p w:rsidR="00135E34" w:rsidRDefault="00135E34" w:rsidP="00135E34">
      <w:pPr>
        <w:rPr>
          <w:rFonts w:ascii="Times New Roman" w:hAnsi="Times New Roman" w:cs="Times New Roman"/>
          <w:b/>
          <w:sz w:val="28"/>
          <w:szCs w:val="28"/>
        </w:rPr>
      </w:pPr>
    </w:p>
    <w:p w:rsidR="00135E34" w:rsidRDefault="00135E34" w:rsidP="00135E34">
      <w:pPr>
        <w:rPr>
          <w:rFonts w:ascii="Times New Roman" w:hAnsi="Times New Roman" w:cs="Times New Roman"/>
          <w:b/>
          <w:sz w:val="28"/>
          <w:szCs w:val="28"/>
        </w:rPr>
      </w:pPr>
    </w:p>
    <w:p w:rsidR="00135E34" w:rsidRDefault="00135E34" w:rsidP="00135E34">
      <w:pPr>
        <w:rPr>
          <w:rFonts w:ascii="Times New Roman" w:hAnsi="Times New Roman" w:cs="Times New Roman"/>
          <w:b/>
          <w:sz w:val="28"/>
          <w:szCs w:val="28"/>
        </w:rPr>
      </w:pPr>
    </w:p>
    <w:p w:rsidR="00135E34" w:rsidRDefault="00135E34" w:rsidP="00135E34">
      <w:pPr>
        <w:jc w:val="center"/>
        <w:rPr>
          <w:rFonts w:ascii="Times New Roman" w:hAnsi="Times New Roman" w:cs="Times New Roman"/>
          <w:b/>
          <w:sz w:val="28"/>
          <w:szCs w:val="28"/>
        </w:rPr>
      </w:pPr>
      <w:r>
        <w:rPr>
          <w:rFonts w:ascii="Times New Roman" w:hAnsi="Times New Roman" w:cs="Times New Roman"/>
          <w:b/>
          <w:sz w:val="28"/>
          <w:szCs w:val="28"/>
        </w:rPr>
        <w:t>Tiranë, Gusht 2012</w:t>
      </w:r>
    </w:p>
    <w:p w:rsidR="00135E34" w:rsidRDefault="00135E34" w:rsidP="00135E34">
      <w:pPr>
        <w:rPr>
          <w:rFonts w:ascii="Times New Roman" w:hAnsi="Times New Roman" w:cs="Times New Roman"/>
          <w:b/>
          <w:sz w:val="28"/>
          <w:szCs w:val="28"/>
        </w:rPr>
      </w:pPr>
    </w:p>
    <w:p w:rsidR="00135E34" w:rsidRDefault="00135E34" w:rsidP="00135E34">
      <w:pPr>
        <w:rPr>
          <w:rFonts w:ascii="Times New Roman" w:hAnsi="Times New Roman" w:cs="Times New Roman"/>
          <w:b/>
          <w:sz w:val="28"/>
          <w:szCs w:val="28"/>
        </w:rPr>
      </w:pPr>
    </w:p>
    <w:p w:rsidR="00135E34" w:rsidRDefault="00135E34" w:rsidP="00135E34">
      <w:pPr>
        <w:rPr>
          <w:rFonts w:ascii="Times New Roman" w:hAnsi="Times New Roman" w:cs="Times New Roman"/>
          <w:b/>
          <w:sz w:val="28"/>
          <w:szCs w:val="28"/>
        </w:rPr>
      </w:pPr>
    </w:p>
    <w:sdt>
      <w:sdtPr>
        <w:rPr>
          <w:rFonts w:asciiTheme="minorHAnsi" w:eastAsiaTheme="minorHAnsi" w:hAnsiTheme="minorHAnsi" w:cstheme="minorBidi"/>
          <w:b w:val="0"/>
          <w:bCs w:val="0"/>
          <w:color w:val="auto"/>
          <w:sz w:val="22"/>
          <w:szCs w:val="22"/>
          <w:lang w:eastAsia="en-US"/>
        </w:rPr>
        <w:id w:val="-1428872942"/>
        <w:docPartObj>
          <w:docPartGallery w:val="Table of Contents"/>
          <w:docPartUnique/>
        </w:docPartObj>
      </w:sdtPr>
      <w:sdtEndPr>
        <w:rPr>
          <w:rFonts w:eastAsia="MS Mincho"/>
          <w:noProof/>
        </w:rPr>
      </w:sdtEndPr>
      <w:sdtContent>
        <w:p w:rsidR="008A2CDC" w:rsidRDefault="00966C77">
          <w:pPr>
            <w:pStyle w:val="TOCHeading"/>
          </w:pPr>
          <w:r>
            <w:t>Tabela e permbajtjes</w:t>
          </w:r>
        </w:p>
        <w:p w:rsidR="00135E34" w:rsidRDefault="008A2CDC">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332205329" w:history="1">
            <w:r w:rsidR="00135E34" w:rsidRPr="00B926C0">
              <w:rPr>
                <w:rStyle w:val="Hyperlink"/>
                <w:noProof/>
              </w:rPr>
              <w:t>Hyrje</w:t>
            </w:r>
            <w:r w:rsidR="00135E34">
              <w:rPr>
                <w:noProof/>
                <w:webHidden/>
              </w:rPr>
              <w:tab/>
            </w:r>
            <w:r w:rsidR="00135E34">
              <w:rPr>
                <w:noProof/>
                <w:webHidden/>
              </w:rPr>
              <w:fldChar w:fldCharType="begin"/>
            </w:r>
            <w:r w:rsidR="00135E34">
              <w:rPr>
                <w:noProof/>
                <w:webHidden/>
              </w:rPr>
              <w:instrText xml:space="preserve"> PAGEREF _Toc332205329 \h </w:instrText>
            </w:r>
            <w:r w:rsidR="00135E34">
              <w:rPr>
                <w:noProof/>
                <w:webHidden/>
              </w:rPr>
            </w:r>
            <w:r w:rsidR="00135E34">
              <w:rPr>
                <w:noProof/>
                <w:webHidden/>
              </w:rPr>
              <w:fldChar w:fldCharType="separate"/>
            </w:r>
            <w:r w:rsidR="00135E34">
              <w:rPr>
                <w:noProof/>
                <w:webHidden/>
              </w:rPr>
              <w:t>3</w:t>
            </w:r>
            <w:r w:rsidR="00135E34">
              <w:rPr>
                <w:noProof/>
                <w:webHidden/>
              </w:rPr>
              <w:fldChar w:fldCharType="end"/>
            </w:r>
          </w:hyperlink>
        </w:p>
        <w:p w:rsidR="00135E34" w:rsidRDefault="00F31221">
          <w:pPr>
            <w:pStyle w:val="TOC1"/>
            <w:tabs>
              <w:tab w:val="right" w:leader="dot" w:pos="10790"/>
            </w:tabs>
            <w:rPr>
              <w:rFonts w:eastAsiaTheme="minorEastAsia"/>
              <w:noProof/>
            </w:rPr>
          </w:pPr>
          <w:hyperlink w:anchor="_Toc332205330" w:history="1">
            <w:r w:rsidR="00135E34" w:rsidRPr="00B926C0">
              <w:rPr>
                <w:rStyle w:val="Hyperlink"/>
                <w:noProof/>
              </w:rPr>
              <w:t>Permbledhja e gjetjeve kryesore</w:t>
            </w:r>
            <w:r w:rsidR="00135E34">
              <w:rPr>
                <w:noProof/>
                <w:webHidden/>
              </w:rPr>
              <w:tab/>
            </w:r>
            <w:r w:rsidR="00135E34">
              <w:rPr>
                <w:noProof/>
                <w:webHidden/>
              </w:rPr>
              <w:fldChar w:fldCharType="begin"/>
            </w:r>
            <w:r w:rsidR="00135E34">
              <w:rPr>
                <w:noProof/>
                <w:webHidden/>
              </w:rPr>
              <w:instrText xml:space="preserve"> PAGEREF _Toc332205330 \h </w:instrText>
            </w:r>
            <w:r w:rsidR="00135E34">
              <w:rPr>
                <w:noProof/>
                <w:webHidden/>
              </w:rPr>
            </w:r>
            <w:r w:rsidR="00135E34">
              <w:rPr>
                <w:noProof/>
                <w:webHidden/>
              </w:rPr>
              <w:fldChar w:fldCharType="separate"/>
            </w:r>
            <w:r w:rsidR="00135E34">
              <w:rPr>
                <w:noProof/>
                <w:webHidden/>
              </w:rPr>
              <w:t>3</w:t>
            </w:r>
            <w:r w:rsidR="00135E34">
              <w:rPr>
                <w:noProof/>
                <w:webHidden/>
              </w:rPr>
              <w:fldChar w:fldCharType="end"/>
            </w:r>
          </w:hyperlink>
        </w:p>
        <w:p w:rsidR="00135E34" w:rsidRDefault="00F31221">
          <w:pPr>
            <w:pStyle w:val="TOC1"/>
            <w:tabs>
              <w:tab w:val="left" w:pos="440"/>
              <w:tab w:val="right" w:leader="dot" w:pos="10790"/>
            </w:tabs>
            <w:rPr>
              <w:rFonts w:eastAsiaTheme="minorEastAsia"/>
              <w:noProof/>
            </w:rPr>
          </w:pPr>
          <w:hyperlink w:anchor="_Toc332205331" w:history="1">
            <w:r w:rsidR="00135E34" w:rsidRPr="00B926C0">
              <w:rPr>
                <w:rStyle w:val="Hyperlink"/>
                <w:noProof/>
              </w:rPr>
              <w:t>1.</w:t>
            </w:r>
            <w:r w:rsidR="00135E34">
              <w:rPr>
                <w:rFonts w:eastAsiaTheme="minorEastAsia"/>
                <w:noProof/>
              </w:rPr>
              <w:tab/>
            </w:r>
            <w:r w:rsidR="00135E34" w:rsidRPr="00B926C0">
              <w:rPr>
                <w:rStyle w:val="Hyperlink"/>
                <w:noProof/>
              </w:rPr>
              <w:t>Konsiderata të përgjithshme në lidhje me Menaxhimin e Mbetjeve të Ngurta në Bashkinë Pukë</w:t>
            </w:r>
            <w:r w:rsidR="00135E34">
              <w:rPr>
                <w:noProof/>
                <w:webHidden/>
              </w:rPr>
              <w:tab/>
            </w:r>
            <w:r w:rsidR="00135E34">
              <w:rPr>
                <w:noProof/>
                <w:webHidden/>
              </w:rPr>
              <w:fldChar w:fldCharType="begin"/>
            </w:r>
            <w:r w:rsidR="00135E34">
              <w:rPr>
                <w:noProof/>
                <w:webHidden/>
              </w:rPr>
              <w:instrText xml:space="preserve"> PAGEREF _Toc332205331 \h </w:instrText>
            </w:r>
            <w:r w:rsidR="00135E34">
              <w:rPr>
                <w:noProof/>
                <w:webHidden/>
              </w:rPr>
            </w:r>
            <w:r w:rsidR="00135E34">
              <w:rPr>
                <w:noProof/>
                <w:webHidden/>
              </w:rPr>
              <w:fldChar w:fldCharType="separate"/>
            </w:r>
            <w:r w:rsidR="00135E34">
              <w:rPr>
                <w:noProof/>
                <w:webHidden/>
              </w:rPr>
              <w:t>5</w:t>
            </w:r>
            <w:r w:rsidR="00135E34">
              <w:rPr>
                <w:noProof/>
                <w:webHidden/>
              </w:rPr>
              <w:fldChar w:fldCharType="end"/>
            </w:r>
          </w:hyperlink>
        </w:p>
        <w:p w:rsidR="00135E34" w:rsidRDefault="00F31221">
          <w:pPr>
            <w:pStyle w:val="TOC1"/>
            <w:tabs>
              <w:tab w:val="left" w:pos="440"/>
              <w:tab w:val="right" w:leader="dot" w:pos="10790"/>
            </w:tabs>
            <w:rPr>
              <w:rFonts w:eastAsiaTheme="minorEastAsia"/>
              <w:noProof/>
            </w:rPr>
          </w:pPr>
          <w:hyperlink w:anchor="_Toc332205332" w:history="1">
            <w:r w:rsidR="00135E34" w:rsidRPr="00B926C0">
              <w:rPr>
                <w:rStyle w:val="Hyperlink"/>
                <w:noProof/>
              </w:rPr>
              <w:t>2.</w:t>
            </w:r>
            <w:r w:rsidR="00135E34">
              <w:rPr>
                <w:rFonts w:eastAsiaTheme="minorEastAsia"/>
                <w:noProof/>
              </w:rPr>
              <w:tab/>
            </w:r>
            <w:r w:rsidR="00135E34" w:rsidRPr="00B926C0">
              <w:rPr>
                <w:rStyle w:val="Hyperlink"/>
                <w:noProof/>
              </w:rPr>
              <w:t>Metodologjia e llogaritjes të kostos së plotë të shërbimit të pastrimit mbi bazë aktiviteti (LKBA)</w:t>
            </w:r>
            <w:r w:rsidR="00135E34">
              <w:rPr>
                <w:noProof/>
                <w:webHidden/>
              </w:rPr>
              <w:tab/>
            </w:r>
            <w:r w:rsidR="00135E34">
              <w:rPr>
                <w:noProof/>
                <w:webHidden/>
              </w:rPr>
              <w:fldChar w:fldCharType="begin"/>
            </w:r>
            <w:r w:rsidR="00135E34">
              <w:rPr>
                <w:noProof/>
                <w:webHidden/>
              </w:rPr>
              <w:instrText xml:space="preserve"> PAGEREF _Toc332205332 \h </w:instrText>
            </w:r>
            <w:r w:rsidR="00135E34">
              <w:rPr>
                <w:noProof/>
                <w:webHidden/>
              </w:rPr>
            </w:r>
            <w:r w:rsidR="00135E34">
              <w:rPr>
                <w:noProof/>
                <w:webHidden/>
              </w:rPr>
              <w:fldChar w:fldCharType="separate"/>
            </w:r>
            <w:r w:rsidR="00135E34">
              <w:rPr>
                <w:noProof/>
                <w:webHidden/>
              </w:rPr>
              <w:t>7</w:t>
            </w:r>
            <w:r w:rsidR="00135E34">
              <w:rPr>
                <w:noProof/>
                <w:webHidden/>
              </w:rPr>
              <w:fldChar w:fldCharType="end"/>
            </w:r>
          </w:hyperlink>
        </w:p>
        <w:p w:rsidR="00135E34" w:rsidRDefault="00F31221">
          <w:pPr>
            <w:pStyle w:val="TOC1"/>
            <w:tabs>
              <w:tab w:val="left" w:pos="440"/>
              <w:tab w:val="right" w:leader="dot" w:pos="10790"/>
            </w:tabs>
            <w:rPr>
              <w:rFonts w:eastAsiaTheme="minorEastAsia"/>
              <w:noProof/>
            </w:rPr>
          </w:pPr>
          <w:hyperlink w:anchor="_Toc332205333" w:history="1">
            <w:r w:rsidR="00135E34" w:rsidRPr="00B926C0">
              <w:rPr>
                <w:rStyle w:val="Hyperlink"/>
                <w:noProof/>
              </w:rPr>
              <w:t>3.</w:t>
            </w:r>
            <w:r w:rsidR="00135E34">
              <w:rPr>
                <w:rFonts w:eastAsiaTheme="minorEastAsia"/>
                <w:noProof/>
              </w:rPr>
              <w:tab/>
            </w:r>
            <w:r w:rsidR="00135E34" w:rsidRPr="00B926C0">
              <w:rPr>
                <w:rStyle w:val="Hyperlink"/>
                <w:noProof/>
              </w:rPr>
              <w:t>Analiza e kostos të shërbimit për Bashkinë Pukë</w:t>
            </w:r>
            <w:r w:rsidR="00135E34">
              <w:rPr>
                <w:noProof/>
                <w:webHidden/>
              </w:rPr>
              <w:tab/>
            </w:r>
            <w:r w:rsidR="00135E34">
              <w:rPr>
                <w:noProof/>
                <w:webHidden/>
              </w:rPr>
              <w:fldChar w:fldCharType="begin"/>
            </w:r>
            <w:r w:rsidR="00135E34">
              <w:rPr>
                <w:noProof/>
                <w:webHidden/>
              </w:rPr>
              <w:instrText xml:space="preserve"> PAGEREF _Toc332205333 \h </w:instrText>
            </w:r>
            <w:r w:rsidR="00135E34">
              <w:rPr>
                <w:noProof/>
                <w:webHidden/>
              </w:rPr>
            </w:r>
            <w:r w:rsidR="00135E34">
              <w:rPr>
                <w:noProof/>
                <w:webHidden/>
              </w:rPr>
              <w:fldChar w:fldCharType="separate"/>
            </w:r>
            <w:r w:rsidR="00135E34">
              <w:rPr>
                <w:noProof/>
                <w:webHidden/>
              </w:rPr>
              <w:t>8</w:t>
            </w:r>
            <w:r w:rsidR="00135E34">
              <w:rPr>
                <w:noProof/>
                <w:webHidden/>
              </w:rPr>
              <w:fldChar w:fldCharType="end"/>
            </w:r>
          </w:hyperlink>
        </w:p>
        <w:p w:rsidR="00135E34" w:rsidRDefault="00F31221">
          <w:pPr>
            <w:pStyle w:val="TOC2"/>
            <w:tabs>
              <w:tab w:val="right" w:leader="dot" w:pos="10790"/>
            </w:tabs>
            <w:rPr>
              <w:rFonts w:eastAsiaTheme="minorEastAsia"/>
              <w:noProof/>
            </w:rPr>
          </w:pPr>
          <w:hyperlink w:anchor="_Toc332205334" w:history="1">
            <w:r w:rsidR="00135E34" w:rsidRPr="00B926C0">
              <w:rPr>
                <w:rStyle w:val="Hyperlink"/>
                <w:noProof/>
              </w:rPr>
              <w:t>3.1 Llogaritja e kostos administrative</w:t>
            </w:r>
            <w:r w:rsidR="00135E34">
              <w:rPr>
                <w:noProof/>
                <w:webHidden/>
              </w:rPr>
              <w:tab/>
            </w:r>
            <w:r w:rsidR="00135E34">
              <w:rPr>
                <w:noProof/>
                <w:webHidden/>
              </w:rPr>
              <w:fldChar w:fldCharType="begin"/>
            </w:r>
            <w:r w:rsidR="00135E34">
              <w:rPr>
                <w:noProof/>
                <w:webHidden/>
              </w:rPr>
              <w:instrText xml:space="preserve"> PAGEREF _Toc332205334 \h </w:instrText>
            </w:r>
            <w:r w:rsidR="00135E34">
              <w:rPr>
                <w:noProof/>
                <w:webHidden/>
              </w:rPr>
            </w:r>
            <w:r w:rsidR="00135E34">
              <w:rPr>
                <w:noProof/>
                <w:webHidden/>
              </w:rPr>
              <w:fldChar w:fldCharType="separate"/>
            </w:r>
            <w:r w:rsidR="00135E34">
              <w:rPr>
                <w:noProof/>
                <w:webHidden/>
              </w:rPr>
              <w:t>8</w:t>
            </w:r>
            <w:r w:rsidR="00135E34">
              <w:rPr>
                <w:noProof/>
                <w:webHidden/>
              </w:rPr>
              <w:fldChar w:fldCharType="end"/>
            </w:r>
          </w:hyperlink>
        </w:p>
        <w:p w:rsidR="00135E34" w:rsidRDefault="00F31221">
          <w:pPr>
            <w:pStyle w:val="TOC2"/>
            <w:tabs>
              <w:tab w:val="right" w:leader="dot" w:pos="10790"/>
            </w:tabs>
            <w:rPr>
              <w:rFonts w:eastAsiaTheme="minorEastAsia"/>
              <w:noProof/>
            </w:rPr>
          </w:pPr>
          <w:hyperlink w:anchor="_Toc332205335" w:history="1">
            <w:r w:rsidR="00135E34" w:rsidRPr="00B926C0">
              <w:rPr>
                <w:rStyle w:val="Hyperlink"/>
                <w:noProof/>
              </w:rPr>
              <w:t>3.2 Llogaritja e kostos operacionale</w:t>
            </w:r>
            <w:r w:rsidR="00135E34">
              <w:rPr>
                <w:noProof/>
                <w:webHidden/>
              </w:rPr>
              <w:tab/>
            </w:r>
            <w:r w:rsidR="00135E34">
              <w:rPr>
                <w:noProof/>
                <w:webHidden/>
              </w:rPr>
              <w:fldChar w:fldCharType="begin"/>
            </w:r>
            <w:r w:rsidR="00135E34">
              <w:rPr>
                <w:noProof/>
                <w:webHidden/>
              </w:rPr>
              <w:instrText xml:space="preserve"> PAGEREF _Toc332205335 \h </w:instrText>
            </w:r>
            <w:r w:rsidR="00135E34">
              <w:rPr>
                <w:noProof/>
                <w:webHidden/>
              </w:rPr>
            </w:r>
            <w:r w:rsidR="00135E34">
              <w:rPr>
                <w:noProof/>
                <w:webHidden/>
              </w:rPr>
              <w:fldChar w:fldCharType="separate"/>
            </w:r>
            <w:r w:rsidR="00135E34">
              <w:rPr>
                <w:noProof/>
                <w:webHidden/>
              </w:rPr>
              <w:t>8</w:t>
            </w:r>
            <w:r w:rsidR="00135E34">
              <w:rPr>
                <w:noProof/>
                <w:webHidden/>
              </w:rPr>
              <w:fldChar w:fldCharType="end"/>
            </w:r>
          </w:hyperlink>
        </w:p>
        <w:p w:rsidR="00135E34" w:rsidRDefault="00F31221">
          <w:pPr>
            <w:pStyle w:val="TOC2"/>
            <w:tabs>
              <w:tab w:val="right" w:leader="dot" w:pos="10790"/>
            </w:tabs>
            <w:rPr>
              <w:rFonts w:eastAsiaTheme="minorEastAsia"/>
              <w:noProof/>
            </w:rPr>
          </w:pPr>
          <w:hyperlink w:anchor="_Toc332205336" w:history="1">
            <w:r w:rsidR="00135E34" w:rsidRPr="00B926C0">
              <w:rPr>
                <w:rStyle w:val="Hyperlink"/>
                <w:noProof/>
              </w:rPr>
              <w:t>3.3 Llogaritja e investimeve</w:t>
            </w:r>
            <w:r w:rsidR="00135E34">
              <w:rPr>
                <w:noProof/>
                <w:webHidden/>
              </w:rPr>
              <w:tab/>
            </w:r>
            <w:r w:rsidR="00135E34">
              <w:rPr>
                <w:noProof/>
                <w:webHidden/>
              </w:rPr>
              <w:fldChar w:fldCharType="begin"/>
            </w:r>
            <w:r w:rsidR="00135E34">
              <w:rPr>
                <w:noProof/>
                <w:webHidden/>
              </w:rPr>
              <w:instrText xml:space="preserve"> PAGEREF _Toc332205336 \h </w:instrText>
            </w:r>
            <w:r w:rsidR="00135E34">
              <w:rPr>
                <w:noProof/>
                <w:webHidden/>
              </w:rPr>
            </w:r>
            <w:r w:rsidR="00135E34">
              <w:rPr>
                <w:noProof/>
                <w:webHidden/>
              </w:rPr>
              <w:fldChar w:fldCharType="separate"/>
            </w:r>
            <w:r w:rsidR="00135E34">
              <w:rPr>
                <w:noProof/>
                <w:webHidden/>
              </w:rPr>
              <w:t>11</w:t>
            </w:r>
            <w:r w:rsidR="00135E34">
              <w:rPr>
                <w:noProof/>
                <w:webHidden/>
              </w:rPr>
              <w:fldChar w:fldCharType="end"/>
            </w:r>
          </w:hyperlink>
        </w:p>
        <w:p w:rsidR="00135E34" w:rsidRDefault="00F31221">
          <w:pPr>
            <w:pStyle w:val="TOC2"/>
            <w:tabs>
              <w:tab w:val="right" w:leader="dot" w:pos="10790"/>
            </w:tabs>
            <w:rPr>
              <w:rFonts w:eastAsiaTheme="minorEastAsia"/>
              <w:noProof/>
            </w:rPr>
          </w:pPr>
          <w:hyperlink w:anchor="_Toc332205337" w:history="1">
            <w:r w:rsidR="00135E34" w:rsidRPr="00B926C0">
              <w:rPr>
                <w:rStyle w:val="Hyperlink"/>
                <w:noProof/>
              </w:rPr>
              <w:t>3.4 Llogaritja e tarifave që mbulojne koston e plotë operacionale të shërbimit për Bashkinë Pukë</w:t>
            </w:r>
            <w:r w:rsidR="00135E34">
              <w:rPr>
                <w:noProof/>
                <w:webHidden/>
              </w:rPr>
              <w:tab/>
            </w:r>
            <w:r w:rsidR="00135E34">
              <w:rPr>
                <w:noProof/>
                <w:webHidden/>
              </w:rPr>
              <w:fldChar w:fldCharType="begin"/>
            </w:r>
            <w:r w:rsidR="00135E34">
              <w:rPr>
                <w:noProof/>
                <w:webHidden/>
              </w:rPr>
              <w:instrText xml:space="preserve"> PAGEREF _Toc332205337 \h </w:instrText>
            </w:r>
            <w:r w:rsidR="00135E34">
              <w:rPr>
                <w:noProof/>
                <w:webHidden/>
              </w:rPr>
            </w:r>
            <w:r w:rsidR="00135E34">
              <w:rPr>
                <w:noProof/>
                <w:webHidden/>
              </w:rPr>
              <w:fldChar w:fldCharType="separate"/>
            </w:r>
            <w:r w:rsidR="00135E34">
              <w:rPr>
                <w:noProof/>
                <w:webHidden/>
              </w:rPr>
              <w:t>12</w:t>
            </w:r>
            <w:r w:rsidR="00135E34">
              <w:rPr>
                <w:noProof/>
                <w:webHidden/>
              </w:rPr>
              <w:fldChar w:fldCharType="end"/>
            </w:r>
          </w:hyperlink>
        </w:p>
        <w:p w:rsidR="00135E34" w:rsidRDefault="00F31221">
          <w:pPr>
            <w:pStyle w:val="TOC1"/>
            <w:tabs>
              <w:tab w:val="left" w:pos="440"/>
              <w:tab w:val="right" w:leader="dot" w:pos="10790"/>
            </w:tabs>
            <w:rPr>
              <w:rFonts w:eastAsiaTheme="minorEastAsia"/>
              <w:noProof/>
            </w:rPr>
          </w:pPr>
          <w:hyperlink w:anchor="_Toc332205338" w:history="1">
            <w:r w:rsidR="00135E34" w:rsidRPr="00B926C0">
              <w:rPr>
                <w:rStyle w:val="Hyperlink"/>
                <w:noProof/>
              </w:rPr>
              <w:t>4.</w:t>
            </w:r>
            <w:r w:rsidR="00135E34">
              <w:rPr>
                <w:rFonts w:eastAsiaTheme="minorEastAsia"/>
                <w:noProof/>
              </w:rPr>
              <w:tab/>
            </w:r>
            <w:r w:rsidR="00135E34" w:rsidRPr="00B926C0">
              <w:rPr>
                <w:rStyle w:val="Hyperlink"/>
                <w:noProof/>
              </w:rPr>
              <w:t>Analiza e kostos të shërbimit për Komunen Qerret</w:t>
            </w:r>
            <w:r w:rsidR="00135E34">
              <w:rPr>
                <w:noProof/>
                <w:webHidden/>
              </w:rPr>
              <w:tab/>
            </w:r>
            <w:r w:rsidR="00135E34">
              <w:rPr>
                <w:noProof/>
                <w:webHidden/>
              </w:rPr>
              <w:fldChar w:fldCharType="begin"/>
            </w:r>
            <w:r w:rsidR="00135E34">
              <w:rPr>
                <w:noProof/>
                <w:webHidden/>
              </w:rPr>
              <w:instrText xml:space="preserve"> PAGEREF _Toc332205338 \h </w:instrText>
            </w:r>
            <w:r w:rsidR="00135E34">
              <w:rPr>
                <w:noProof/>
                <w:webHidden/>
              </w:rPr>
            </w:r>
            <w:r w:rsidR="00135E34">
              <w:rPr>
                <w:noProof/>
                <w:webHidden/>
              </w:rPr>
              <w:fldChar w:fldCharType="separate"/>
            </w:r>
            <w:r w:rsidR="00135E34">
              <w:rPr>
                <w:noProof/>
                <w:webHidden/>
              </w:rPr>
              <w:t>13</w:t>
            </w:r>
            <w:r w:rsidR="00135E34">
              <w:rPr>
                <w:noProof/>
                <w:webHidden/>
              </w:rPr>
              <w:fldChar w:fldCharType="end"/>
            </w:r>
          </w:hyperlink>
        </w:p>
        <w:p w:rsidR="00135E34" w:rsidRDefault="00F31221">
          <w:pPr>
            <w:pStyle w:val="TOC2"/>
            <w:tabs>
              <w:tab w:val="right" w:leader="dot" w:pos="10790"/>
            </w:tabs>
            <w:rPr>
              <w:rFonts w:eastAsiaTheme="minorEastAsia"/>
              <w:noProof/>
            </w:rPr>
          </w:pPr>
          <w:hyperlink w:anchor="_Toc332205339" w:history="1">
            <w:r w:rsidR="00135E34" w:rsidRPr="00B926C0">
              <w:rPr>
                <w:rStyle w:val="Hyperlink"/>
                <w:noProof/>
              </w:rPr>
              <w:t>4.1 Llogaritja e tarifave që mbulojne koston e plotë operacionale të shërbimit për Komunen Qerret</w:t>
            </w:r>
            <w:r w:rsidR="00135E34">
              <w:rPr>
                <w:noProof/>
                <w:webHidden/>
              </w:rPr>
              <w:tab/>
            </w:r>
            <w:r w:rsidR="00135E34">
              <w:rPr>
                <w:noProof/>
                <w:webHidden/>
              </w:rPr>
              <w:fldChar w:fldCharType="begin"/>
            </w:r>
            <w:r w:rsidR="00135E34">
              <w:rPr>
                <w:noProof/>
                <w:webHidden/>
              </w:rPr>
              <w:instrText xml:space="preserve"> PAGEREF _Toc332205339 \h </w:instrText>
            </w:r>
            <w:r w:rsidR="00135E34">
              <w:rPr>
                <w:noProof/>
                <w:webHidden/>
              </w:rPr>
            </w:r>
            <w:r w:rsidR="00135E34">
              <w:rPr>
                <w:noProof/>
                <w:webHidden/>
              </w:rPr>
              <w:fldChar w:fldCharType="separate"/>
            </w:r>
            <w:r w:rsidR="00135E34">
              <w:rPr>
                <w:noProof/>
                <w:webHidden/>
              </w:rPr>
              <w:t>15</w:t>
            </w:r>
            <w:r w:rsidR="00135E34">
              <w:rPr>
                <w:noProof/>
                <w:webHidden/>
              </w:rPr>
              <w:fldChar w:fldCharType="end"/>
            </w:r>
          </w:hyperlink>
        </w:p>
        <w:p w:rsidR="00135E34" w:rsidRDefault="00F31221">
          <w:pPr>
            <w:pStyle w:val="TOC1"/>
            <w:tabs>
              <w:tab w:val="left" w:pos="440"/>
              <w:tab w:val="right" w:leader="dot" w:pos="10790"/>
            </w:tabs>
            <w:rPr>
              <w:rFonts w:eastAsiaTheme="minorEastAsia"/>
              <w:noProof/>
            </w:rPr>
          </w:pPr>
          <w:hyperlink w:anchor="_Toc332205340" w:history="1">
            <w:r w:rsidR="00135E34" w:rsidRPr="00B926C0">
              <w:rPr>
                <w:rStyle w:val="Hyperlink"/>
                <w:noProof/>
              </w:rPr>
              <w:t>5.</w:t>
            </w:r>
            <w:r w:rsidR="00135E34">
              <w:rPr>
                <w:rFonts w:eastAsiaTheme="minorEastAsia"/>
                <w:noProof/>
              </w:rPr>
              <w:tab/>
            </w:r>
            <w:r w:rsidR="00135E34" w:rsidRPr="00B926C0">
              <w:rPr>
                <w:rStyle w:val="Hyperlink"/>
                <w:noProof/>
              </w:rPr>
              <w:t>Analiza e kostos të shërbimit për Komunen Rrape</w:t>
            </w:r>
            <w:r w:rsidR="00135E34">
              <w:rPr>
                <w:noProof/>
                <w:webHidden/>
              </w:rPr>
              <w:tab/>
            </w:r>
            <w:r w:rsidR="00135E34">
              <w:rPr>
                <w:noProof/>
                <w:webHidden/>
              </w:rPr>
              <w:fldChar w:fldCharType="begin"/>
            </w:r>
            <w:r w:rsidR="00135E34">
              <w:rPr>
                <w:noProof/>
                <w:webHidden/>
              </w:rPr>
              <w:instrText xml:space="preserve"> PAGEREF _Toc332205340 \h </w:instrText>
            </w:r>
            <w:r w:rsidR="00135E34">
              <w:rPr>
                <w:noProof/>
                <w:webHidden/>
              </w:rPr>
            </w:r>
            <w:r w:rsidR="00135E34">
              <w:rPr>
                <w:noProof/>
                <w:webHidden/>
              </w:rPr>
              <w:fldChar w:fldCharType="separate"/>
            </w:r>
            <w:r w:rsidR="00135E34">
              <w:rPr>
                <w:noProof/>
                <w:webHidden/>
              </w:rPr>
              <w:t>16</w:t>
            </w:r>
            <w:r w:rsidR="00135E34">
              <w:rPr>
                <w:noProof/>
                <w:webHidden/>
              </w:rPr>
              <w:fldChar w:fldCharType="end"/>
            </w:r>
          </w:hyperlink>
        </w:p>
        <w:p w:rsidR="00135E34" w:rsidRDefault="00F31221">
          <w:pPr>
            <w:pStyle w:val="TOC2"/>
            <w:tabs>
              <w:tab w:val="right" w:leader="dot" w:pos="10790"/>
            </w:tabs>
            <w:rPr>
              <w:rFonts w:eastAsiaTheme="minorEastAsia"/>
              <w:noProof/>
            </w:rPr>
          </w:pPr>
          <w:hyperlink w:anchor="_Toc332205341" w:history="1">
            <w:r w:rsidR="00135E34" w:rsidRPr="00B926C0">
              <w:rPr>
                <w:rStyle w:val="Hyperlink"/>
                <w:noProof/>
              </w:rPr>
              <w:t>5.1 Llogaritja e tarifave që mbulojne koston e plotë operacionale të shërbimit për Komunen Rrape</w:t>
            </w:r>
            <w:r w:rsidR="00135E34">
              <w:rPr>
                <w:noProof/>
                <w:webHidden/>
              </w:rPr>
              <w:tab/>
            </w:r>
            <w:r w:rsidR="00135E34">
              <w:rPr>
                <w:noProof/>
                <w:webHidden/>
              </w:rPr>
              <w:fldChar w:fldCharType="begin"/>
            </w:r>
            <w:r w:rsidR="00135E34">
              <w:rPr>
                <w:noProof/>
                <w:webHidden/>
              </w:rPr>
              <w:instrText xml:space="preserve"> PAGEREF _Toc332205341 \h </w:instrText>
            </w:r>
            <w:r w:rsidR="00135E34">
              <w:rPr>
                <w:noProof/>
                <w:webHidden/>
              </w:rPr>
            </w:r>
            <w:r w:rsidR="00135E34">
              <w:rPr>
                <w:noProof/>
                <w:webHidden/>
              </w:rPr>
              <w:fldChar w:fldCharType="separate"/>
            </w:r>
            <w:r w:rsidR="00135E34">
              <w:rPr>
                <w:noProof/>
                <w:webHidden/>
              </w:rPr>
              <w:t>17</w:t>
            </w:r>
            <w:r w:rsidR="00135E34">
              <w:rPr>
                <w:noProof/>
                <w:webHidden/>
              </w:rPr>
              <w:fldChar w:fldCharType="end"/>
            </w:r>
          </w:hyperlink>
        </w:p>
        <w:p w:rsidR="00135E34" w:rsidRDefault="00F31221">
          <w:pPr>
            <w:pStyle w:val="TOC1"/>
            <w:tabs>
              <w:tab w:val="left" w:pos="440"/>
              <w:tab w:val="right" w:leader="dot" w:pos="10790"/>
            </w:tabs>
            <w:rPr>
              <w:rFonts w:eastAsiaTheme="minorEastAsia"/>
              <w:noProof/>
            </w:rPr>
          </w:pPr>
          <w:hyperlink w:anchor="_Toc332205342" w:history="1">
            <w:r w:rsidR="00135E34" w:rsidRPr="00B926C0">
              <w:rPr>
                <w:rStyle w:val="Hyperlink"/>
                <w:noProof/>
              </w:rPr>
              <w:t>6.</w:t>
            </w:r>
            <w:r w:rsidR="00135E34">
              <w:rPr>
                <w:rFonts w:eastAsiaTheme="minorEastAsia"/>
                <w:noProof/>
              </w:rPr>
              <w:tab/>
            </w:r>
            <w:r w:rsidR="00135E34" w:rsidRPr="00B926C0">
              <w:rPr>
                <w:rStyle w:val="Hyperlink"/>
                <w:noProof/>
              </w:rPr>
              <w:t>Propozimi per nje skeme nder vendore e grumbullimit dhe transportit te mbetjeve per Bashkine Puke dhe Komunat Qerret dhe Rrapaj</w:t>
            </w:r>
            <w:r w:rsidR="00135E34">
              <w:rPr>
                <w:noProof/>
                <w:webHidden/>
              </w:rPr>
              <w:tab/>
            </w:r>
            <w:r w:rsidR="00135E34">
              <w:rPr>
                <w:noProof/>
                <w:webHidden/>
              </w:rPr>
              <w:fldChar w:fldCharType="begin"/>
            </w:r>
            <w:r w:rsidR="00135E34">
              <w:rPr>
                <w:noProof/>
                <w:webHidden/>
              </w:rPr>
              <w:instrText xml:space="preserve"> PAGEREF _Toc332205342 \h </w:instrText>
            </w:r>
            <w:r w:rsidR="00135E34">
              <w:rPr>
                <w:noProof/>
                <w:webHidden/>
              </w:rPr>
            </w:r>
            <w:r w:rsidR="00135E34">
              <w:rPr>
                <w:noProof/>
                <w:webHidden/>
              </w:rPr>
              <w:fldChar w:fldCharType="separate"/>
            </w:r>
            <w:r w:rsidR="00135E34">
              <w:rPr>
                <w:noProof/>
                <w:webHidden/>
              </w:rPr>
              <w:t>18</w:t>
            </w:r>
            <w:r w:rsidR="00135E34">
              <w:rPr>
                <w:noProof/>
                <w:webHidden/>
              </w:rPr>
              <w:fldChar w:fldCharType="end"/>
            </w:r>
          </w:hyperlink>
        </w:p>
        <w:p w:rsidR="00135E34" w:rsidRDefault="00F31221">
          <w:pPr>
            <w:pStyle w:val="TOC2"/>
            <w:tabs>
              <w:tab w:val="right" w:leader="dot" w:pos="10790"/>
            </w:tabs>
            <w:rPr>
              <w:rFonts w:eastAsiaTheme="minorEastAsia"/>
              <w:noProof/>
            </w:rPr>
          </w:pPr>
          <w:hyperlink w:anchor="_Toc332205343" w:history="1">
            <w:r w:rsidR="00135E34" w:rsidRPr="00B926C0">
              <w:rPr>
                <w:rStyle w:val="Hyperlink"/>
                <w:noProof/>
              </w:rPr>
              <w:t>6.1 Llogaritja e kostos se perbashket te sherbimit te grumbullimit dhe transportit te mbetjeve te ngurta per te treja NjQV</w:t>
            </w:r>
            <w:r w:rsidR="00135E34">
              <w:rPr>
                <w:noProof/>
                <w:webHidden/>
              </w:rPr>
              <w:tab/>
            </w:r>
            <w:r w:rsidR="00135E34">
              <w:rPr>
                <w:noProof/>
                <w:webHidden/>
              </w:rPr>
              <w:fldChar w:fldCharType="begin"/>
            </w:r>
            <w:r w:rsidR="00135E34">
              <w:rPr>
                <w:noProof/>
                <w:webHidden/>
              </w:rPr>
              <w:instrText xml:space="preserve"> PAGEREF _Toc332205343 \h </w:instrText>
            </w:r>
            <w:r w:rsidR="00135E34">
              <w:rPr>
                <w:noProof/>
                <w:webHidden/>
              </w:rPr>
            </w:r>
            <w:r w:rsidR="00135E34">
              <w:rPr>
                <w:noProof/>
                <w:webHidden/>
              </w:rPr>
              <w:fldChar w:fldCharType="separate"/>
            </w:r>
            <w:r w:rsidR="00135E34">
              <w:rPr>
                <w:noProof/>
                <w:webHidden/>
              </w:rPr>
              <w:t>19</w:t>
            </w:r>
            <w:r w:rsidR="00135E34">
              <w:rPr>
                <w:noProof/>
                <w:webHidden/>
              </w:rPr>
              <w:fldChar w:fldCharType="end"/>
            </w:r>
          </w:hyperlink>
        </w:p>
        <w:p w:rsidR="00135E34" w:rsidRDefault="00F31221">
          <w:pPr>
            <w:pStyle w:val="TOC2"/>
            <w:tabs>
              <w:tab w:val="right" w:leader="dot" w:pos="10790"/>
            </w:tabs>
            <w:rPr>
              <w:rFonts w:eastAsiaTheme="minorEastAsia"/>
              <w:noProof/>
            </w:rPr>
          </w:pPr>
          <w:hyperlink w:anchor="_Toc332205344" w:history="1">
            <w:r w:rsidR="00135E34" w:rsidRPr="00B926C0">
              <w:rPr>
                <w:rStyle w:val="Hyperlink"/>
                <w:noProof/>
              </w:rPr>
              <w:t>6.2 Llogaritja e tarifave per cdo NjQV qe do te rikuperonin koston e perbashket te sherbimit te grumbullimit dhe transportit te mbetjeve te ngurta</w:t>
            </w:r>
            <w:r w:rsidR="00135E34">
              <w:rPr>
                <w:noProof/>
                <w:webHidden/>
              </w:rPr>
              <w:tab/>
            </w:r>
            <w:r w:rsidR="00135E34">
              <w:rPr>
                <w:noProof/>
                <w:webHidden/>
              </w:rPr>
              <w:fldChar w:fldCharType="begin"/>
            </w:r>
            <w:r w:rsidR="00135E34">
              <w:rPr>
                <w:noProof/>
                <w:webHidden/>
              </w:rPr>
              <w:instrText xml:space="preserve"> PAGEREF _Toc332205344 \h </w:instrText>
            </w:r>
            <w:r w:rsidR="00135E34">
              <w:rPr>
                <w:noProof/>
                <w:webHidden/>
              </w:rPr>
            </w:r>
            <w:r w:rsidR="00135E34">
              <w:rPr>
                <w:noProof/>
                <w:webHidden/>
              </w:rPr>
              <w:fldChar w:fldCharType="separate"/>
            </w:r>
            <w:r w:rsidR="00135E34">
              <w:rPr>
                <w:noProof/>
                <w:webHidden/>
              </w:rPr>
              <w:t>23</w:t>
            </w:r>
            <w:r w:rsidR="00135E34">
              <w:rPr>
                <w:noProof/>
                <w:webHidden/>
              </w:rPr>
              <w:fldChar w:fldCharType="end"/>
            </w:r>
          </w:hyperlink>
        </w:p>
        <w:p w:rsidR="00135E34" w:rsidRDefault="00F31221">
          <w:pPr>
            <w:pStyle w:val="TOC3"/>
            <w:tabs>
              <w:tab w:val="right" w:leader="dot" w:pos="10790"/>
            </w:tabs>
            <w:rPr>
              <w:rFonts w:eastAsiaTheme="minorEastAsia"/>
              <w:noProof/>
            </w:rPr>
          </w:pPr>
          <w:hyperlink w:anchor="_Toc332205345" w:history="1">
            <w:r w:rsidR="00135E34" w:rsidRPr="00B926C0">
              <w:rPr>
                <w:rStyle w:val="Hyperlink"/>
                <w:noProof/>
              </w:rPr>
              <w:t>6.2.1 Llogaritja e tarifes per bashkine Puke ne rastin kur grumbullimi dhe transporti I mbetjeve ofrohet ne te treja njesite sebashku</w:t>
            </w:r>
            <w:r w:rsidR="00135E34">
              <w:rPr>
                <w:noProof/>
                <w:webHidden/>
              </w:rPr>
              <w:tab/>
            </w:r>
            <w:r w:rsidR="00135E34">
              <w:rPr>
                <w:noProof/>
                <w:webHidden/>
              </w:rPr>
              <w:fldChar w:fldCharType="begin"/>
            </w:r>
            <w:r w:rsidR="00135E34">
              <w:rPr>
                <w:noProof/>
                <w:webHidden/>
              </w:rPr>
              <w:instrText xml:space="preserve"> PAGEREF _Toc332205345 \h </w:instrText>
            </w:r>
            <w:r w:rsidR="00135E34">
              <w:rPr>
                <w:noProof/>
                <w:webHidden/>
              </w:rPr>
            </w:r>
            <w:r w:rsidR="00135E34">
              <w:rPr>
                <w:noProof/>
                <w:webHidden/>
              </w:rPr>
              <w:fldChar w:fldCharType="separate"/>
            </w:r>
            <w:r w:rsidR="00135E34">
              <w:rPr>
                <w:noProof/>
                <w:webHidden/>
              </w:rPr>
              <w:t>24</w:t>
            </w:r>
            <w:r w:rsidR="00135E34">
              <w:rPr>
                <w:noProof/>
                <w:webHidden/>
              </w:rPr>
              <w:fldChar w:fldCharType="end"/>
            </w:r>
          </w:hyperlink>
        </w:p>
        <w:p w:rsidR="00135E34" w:rsidRDefault="00F31221">
          <w:pPr>
            <w:pStyle w:val="TOC3"/>
            <w:tabs>
              <w:tab w:val="right" w:leader="dot" w:pos="10790"/>
            </w:tabs>
            <w:rPr>
              <w:rFonts w:eastAsiaTheme="minorEastAsia"/>
              <w:noProof/>
            </w:rPr>
          </w:pPr>
          <w:hyperlink w:anchor="_Toc332205346" w:history="1">
            <w:r w:rsidR="00135E34" w:rsidRPr="00B926C0">
              <w:rPr>
                <w:rStyle w:val="Hyperlink"/>
                <w:noProof/>
              </w:rPr>
              <w:t>6.2.2 Llogaritja e tarifes per komunen Qerret ne rastin kur grumbullimi dhe transporti I mbetjeve ofrohet ne te treja njesite sebashku</w:t>
            </w:r>
            <w:r w:rsidR="00135E34">
              <w:rPr>
                <w:noProof/>
                <w:webHidden/>
              </w:rPr>
              <w:tab/>
            </w:r>
            <w:r w:rsidR="00135E34">
              <w:rPr>
                <w:noProof/>
                <w:webHidden/>
              </w:rPr>
              <w:fldChar w:fldCharType="begin"/>
            </w:r>
            <w:r w:rsidR="00135E34">
              <w:rPr>
                <w:noProof/>
                <w:webHidden/>
              </w:rPr>
              <w:instrText xml:space="preserve"> PAGEREF _Toc332205346 \h </w:instrText>
            </w:r>
            <w:r w:rsidR="00135E34">
              <w:rPr>
                <w:noProof/>
                <w:webHidden/>
              </w:rPr>
            </w:r>
            <w:r w:rsidR="00135E34">
              <w:rPr>
                <w:noProof/>
                <w:webHidden/>
              </w:rPr>
              <w:fldChar w:fldCharType="separate"/>
            </w:r>
            <w:r w:rsidR="00135E34">
              <w:rPr>
                <w:noProof/>
                <w:webHidden/>
              </w:rPr>
              <w:t>25</w:t>
            </w:r>
            <w:r w:rsidR="00135E34">
              <w:rPr>
                <w:noProof/>
                <w:webHidden/>
              </w:rPr>
              <w:fldChar w:fldCharType="end"/>
            </w:r>
          </w:hyperlink>
        </w:p>
        <w:p w:rsidR="00135E34" w:rsidRDefault="00F31221">
          <w:pPr>
            <w:pStyle w:val="TOC3"/>
            <w:tabs>
              <w:tab w:val="right" w:leader="dot" w:pos="10790"/>
            </w:tabs>
            <w:rPr>
              <w:rFonts w:eastAsiaTheme="minorEastAsia"/>
              <w:noProof/>
            </w:rPr>
          </w:pPr>
          <w:hyperlink w:anchor="_Toc332205347" w:history="1">
            <w:r w:rsidR="00135E34" w:rsidRPr="00B926C0">
              <w:rPr>
                <w:rStyle w:val="Hyperlink"/>
                <w:noProof/>
              </w:rPr>
              <w:t>6.2.3 Llogaritja e tarifes per komunen Rrapaj ne rastin kur grumbullimi dhe transporti I mbetjeve ofrohet ne te treja njesite sebashku</w:t>
            </w:r>
            <w:r w:rsidR="00135E34">
              <w:rPr>
                <w:noProof/>
                <w:webHidden/>
              </w:rPr>
              <w:tab/>
            </w:r>
            <w:r w:rsidR="00135E34">
              <w:rPr>
                <w:noProof/>
                <w:webHidden/>
              </w:rPr>
              <w:fldChar w:fldCharType="begin"/>
            </w:r>
            <w:r w:rsidR="00135E34">
              <w:rPr>
                <w:noProof/>
                <w:webHidden/>
              </w:rPr>
              <w:instrText xml:space="preserve"> PAGEREF _Toc332205347 \h </w:instrText>
            </w:r>
            <w:r w:rsidR="00135E34">
              <w:rPr>
                <w:noProof/>
                <w:webHidden/>
              </w:rPr>
            </w:r>
            <w:r w:rsidR="00135E34">
              <w:rPr>
                <w:noProof/>
                <w:webHidden/>
              </w:rPr>
              <w:fldChar w:fldCharType="separate"/>
            </w:r>
            <w:r w:rsidR="00135E34">
              <w:rPr>
                <w:noProof/>
                <w:webHidden/>
              </w:rPr>
              <w:t>26</w:t>
            </w:r>
            <w:r w:rsidR="00135E34">
              <w:rPr>
                <w:noProof/>
                <w:webHidden/>
              </w:rPr>
              <w:fldChar w:fldCharType="end"/>
            </w:r>
          </w:hyperlink>
        </w:p>
        <w:p w:rsidR="00135E34" w:rsidRDefault="00F31221">
          <w:pPr>
            <w:pStyle w:val="TOC1"/>
            <w:tabs>
              <w:tab w:val="right" w:leader="dot" w:pos="10790"/>
            </w:tabs>
            <w:rPr>
              <w:rFonts w:eastAsiaTheme="minorEastAsia"/>
              <w:noProof/>
            </w:rPr>
          </w:pPr>
          <w:hyperlink w:anchor="_Toc332205348" w:history="1">
            <w:r w:rsidR="00135E34" w:rsidRPr="00B926C0">
              <w:rPr>
                <w:rStyle w:val="Hyperlink"/>
                <w:noProof/>
              </w:rPr>
              <w:t>Aneks 1</w:t>
            </w:r>
            <w:r w:rsidR="00135E34">
              <w:rPr>
                <w:noProof/>
                <w:webHidden/>
              </w:rPr>
              <w:tab/>
            </w:r>
            <w:r w:rsidR="00135E34">
              <w:rPr>
                <w:noProof/>
                <w:webHidden/>
              </w:rPr>
              <w:fldChar w:fldCharType="begin"/>
            </w:r>
            <w:r w:rsidR="00135E34">
              <w:rPr>
                <w:noProof/>
                <w:webHidden/>
              </w:rPr>
              <w:instrText xml:space="preserve"> PAGEREF _Toc332205348 \h </w:instrText>
            </w:r>
            <w:r w:rsidR="00135E34">
              <w:rPr>
                <w:noProof/>
                <w:webHidden/>
              </w:rPr>
            </w:r>
            <w:r w:rsidR="00135E34">
              <w:rPr>
                <w:noProof/>
                <w:webHidden/>
              </w:rPr>
              <w:fldChar w:fldCharType="separate"/>
            </w:r>
            <w:r w:rsidR="00135E34">
              <w:rPr>
                <w:noProof/>
                <w:webHidden/>
              </w:rPr>
              <w:t>27</w:t>
            </w:r>
            <w:r w:rsidR="00135E34">
              <w:rPr>
                <w:noProof/>
                <w:webHidden/>
              </w:rPr>
              <w:fldChar w:fldCharType="end"/>
            </w:r>
          </w:hyperlink>
        </w:p>
        <w:p w:rsidR="00135E34" w:rsidRDefault="00F31221">
          <w:pPr>
            <w:pStyle w:val="TOC1"/>
            <w:tabs>
              <w:tab w:val="right" w:leader="dot" w:pos="10790"/>
            </w:tabs>
            <w:rPr>
              <w:rFonts w:eastAsiaTheme="minorEastAsia"/>
              <w:noProof/>
            </w:rPr>
          </w:pPr>
          <w:hyperlink w:anchor="_Toc332205349" w:history="1">
            <w:r w:rsidR="00135E34" w:rsidRPr="00B926C0">
              <w:rPr>
                <w:rStyle w:val="Hyperlink"/>
                <w:noProof/>
              </w:rPr>
              <w:t>Aneks 2.</w:t>
            </w:r>
            <w:r w:rsidR="00135E34">
              <w:rPr>
                <w:noProof/>
                <w:webHidden/>
              </w:rPr>
              <w:tab/>
            </w:r>
            <w:r w:rsidR="00135E34">
              <w:rPr>
                <w:noProof/>
                <w:webHidden/>
              </w:rPr>
              <w:fldChar w:fldCharType="begin"/>
            </w:r>
            <w:r w:rsidR="00135E34">
              <w:rPr>
                <w:noProof/>
                <w:webHidden/>
              </w:rPr>
              <w:instrText xml:space="preserve"> PAGEREF _Toc332205349 \h </w:instrText>
            </w:r>
            <w:r w:rsidR="00135E34">
              <w:rPr>
                <w:noProof/>
                <w:webHidden/>
              </w:rPr>
            </w:r>
            <w:r w:rsidR="00135E34">
              <w:rPr>
                <w:noProof/>
                <w:webHidden/>
              </w:rPr>
              <w:fldChar w:fldCharType="separate"/>
            </w:r>
            <w:r w:rsidR="00135E34">
              <w:rPr>
                <w:noProof/>
                <w:webHidden/>
              </w:rPr>
              <w:t>29</w:t>
            </w:r>
            <w:r w:rsidR="00135E34">
              <w:rPr>
                <w:noProof/>
                <w:webHidden/>
              </w:rPr>
              <w:fldChar w:fldCharType="end"/>
            </w:r>
          </w:hyperlink>
        </w:p>
        <w:p w:rsidR="008A2CDC" w:rsidRDefault="008A2CDC">
          <w:r>
            <w:rPr>
              <w:b/>
              <w:bCs/>
              <w:noProof/>
            </w:rPr>
            <w:fldChar w:fldCharType="end"/>
          </w:r>
        </w:p>
      </w:sdtContent>
    </w:sdt>
    <w:p w:rsidR="00CE079D" w:rsidRDefault="00CE079D">
      <w:pPr>
        <w:rPr>
          <w:sz w:val="24"/>
          <w:szCs w:val="24"/>
        </w:rPr>
      </w:pPr>
      <w:r>
        <w:rPr>
          <w:sz w:val="24"/>
          <w:szCs w:val="24"/>
        </w:rPr>
        <w:br w:type="page"/>
      </w:r>
    </w:p>
    <w:p w:rsidR="00135E34" w:rsidRDefault="00135E34" w:rsidP="00CE079D">
      <w:pPr>
        <w:pStyle w:val="Heading1"/>
        <w:ind w:left="720"/>
        <w:rPr>
          <w:sz w:val="24"/>
          <w:szCs w:val="24"/>
        </w:rPr>
      </w:pPr>
      <w:bookmarkStart w:id="1" w:name="_Toc332205329"/>
    </w:p>
    <w:p w:rsidR="00CE079D" w:rsidRDefault="00CE079D" w:rsidP="00CE079D">
      <w:pPr>
        <w:pStyle w:val="Heading1"/>
        <w:ind w:left="720"/>
        <w:rPr>
          <w:sz w:val="24"/>
          <w:szCs w:val="24"/>
        </w:rPr>
      </w:pPr>
      <w:r w:rsidRPr="00CE079D">
        <w:rPr>
          <w:sz w:val="24"/>
          <w:szCs w:val="24"/>
        </w:rPr>
        <w:t>Hyrje</w:t>
      </w:r>
      <w:bookmarkEnd w:id="1"/>
    </w:p>
    <w:p w:rsidR="00CE079D" w:rsidRDefault="00CE079D" w:rsidP="00CE079D">
      <w:pPr>
        <w:spacing w:line="240" w:lineRule="auto"/>
      </w:pPr>
    </w:p>
    <w:p w:rsidR="00C609C4" w:rsidRDefault="00C609C4" w:rsidP="00C609C4">
      <w:pPr>
        <w:jc w:val="both"/>
      </w:pPr>
      <w:proofErr w:type="gramStart"/>
      <w:r w:rsidRPr="00C609C4">
        <w:t>Ky</w:t>
      </w:r>
      <w:proofErr w:type="gramEnd"/>
      <w:r w:rsidRPr="00C609C4">
        <w:t xml:space="preserve"> dokument </w:t>
      </w:r>
      <w:r>
        <w:t xml:space="preserve">u hartua </w:t>
      </w:r>
      <w:r w:rsidRPr="00C609C4">
        <w:t>në kuadër të projektit “Organizimi i përbashkët ndërvendor i shërbimeve të menaxhimit të mbetjeve urbane në Bashkinë Pukë, komunat Qerret dhe Rrapë” të financuar nga dldp dhe vete Bashkia Pukë</w:t>
      </w:r>
      <w:r>
        <w:t xml:space="preserve"> dhe ka p</w:t>
      </w:r>
      <w:r>
        <w:rPr>
          <w:rFonts w:cstheme="minorHAnsi"/>
        </w:rPr>
        <w:t>ë</w:t>
      </w:r>
      <w:r>
        <w:t>r q</w:t>
      </w:r>
      <w:r>
        <w:rPr>
          <w:rFonts w:cstheme="minorHAnsi"/>
        </w:rPr>
        <w:t>ë</w:t>
      </w:r>
      <w:r>
        <w:t>llim t</w:t>
      </w:r>
      <w:r>
        <w:rPr>
          <w:rFonts w:cstheme="minorHAnsi"/>
        </w:rPr>
        <w:t>ë</w:t>
      </w:r>
      <w:r>
        <w:t xml:space="preserve"> analizoje kostot dhe nivelin e tarifave q</w:t>
      </w:r>
      <w:r>
        <w:rPr>
          <w:rFonts w:cstheme="minorHAnsi"/>
        </w:rPr>
        <w:t>ë</w:t>
      </w:r>
      <w:r>
        <w:t xml:space="preserve"> rikuperojn</w:t>
      </w:r>
      <w:r>
        <w:rPr>
          <w:rFonts w:cstheme="minorHAnsi"/>
        </w:rPr>
        <w:t>ë</w:t>
      </w:r>
      <w:r>
        <w:t xml:space="preserve"> koston e plot</w:t>
      </w:r>
      <w:r>
        <w:rPr>
          <w:rFonts w:cstheme="minorHAnsi"/>
        </w:rPr>
        <w:t>ë</w:t>
      </w:r>
      <w:r>
        <w:t xml:space="preserve"> t</w:t>
      </w:r>
      <w:r>
        <w:rPr>
          <w:rFonts w:cstheme="minorHAnsi"/>
        </w:rPr>
        <w:t>ë</w:t>
      </w:r>
      <w:r>
        <w:t xml:space="preserve"> sh</w:t>
      </w:r>
      <w:r>
        <w:rPr>
          <w:rFonts w:cstheme="minorHAnsi"/>
        </w:rPr>
        <w:t>ë</w:t>
      </w:r>
      <w:r>
        <w:t>rbimit t</w:t>
      </w:r>
      <w:r>
        <w:rPr>
          <w:rFonts w:cstheme="minorHAnsi"/>
        </w:rPr>
        <w:t>ë</w:t>
      </w:r>
      <w:r>
        <w:t xml:space="preserve"> pastrimit p</w:t>
      </w:r>
      <w:r>
        <w:rPr>
          <w:rFonts w:cstheme="minorHAnsi"/>
        </w:rPr>
        <w:t>ë</w:t>
      </w:r>
      <w:r>
        <w:t>r dy skenaret:</w:t>
      </w:r>
    </w:p>
    <w:p w:rsidR="00C609C4" w:rsidRDefault="00135E34" w:rsidP="00C609C4">
      <w:pPr>
        <w:pStyle w:val="ListParagraph"/>
        <w:numPr>
          <w:ilvl w:val="0"/>
          <w:numId w:val="39"/>
        </w:numPr>
        <w:jc w:val="both"/>
      </w:pPr>
      <w:r>
        <w:t>k</w:t>
      </w:r>
      <w:r w:rsidR="00C609C4">
        <w:t>ur ky sherbim ofrohet n</w:t>
      </w:r>
      <w:r w:rsidR="00C609C4">
        <w:rPr>
          <w:rFonts w:cstheme="minorHAnsi"/>
        </w:rPr>
        <w:t>ë</w:t>
      </w:r>
      <w:r w:rsidR="00C609C4">
        <w:t xml:space="preserve"> m</w:t>
      </w:r>
      <w:r w:rsidR="00C609C4">
        <w:rPr>
          <w:rFonts w:cstheme="minorHAnsi"/>
        </w:rPr>
        <w:t>ë</w:t>
      </w:r>
      <w:r w:rsidR="00C609C4">
        <w:t>nyre individuale nga cdo NjQV</w:t>
      </w:r>
    </w:p>
    <w:p w:rsidR="00C609C4" w:rsidRPr="00C609C4" w:rsidRDefault="00135E34" w:rsidP="00C609C4">
      <w:pPr>
        <w:pStyle w:val="ListParagraph"/>
        <w:numPr>
          <w:ilvl w:val="0"/>
          <w:numId w:val="39"/>
        </w:numPr>
        <w:jc w:val="both"/>
      </w:pPr>
      <w:proofErr w:type="gramStart"/>
      <w:r>
        <w:t>k</w:t>
      </w:r>
      <w:r w:rsidR="00C609C4">
        <w:t>ur</w:t>
      </w:r>
      <w:proofErr w:type="gramEnd"/>
      <w:r w:rsidR="00C609C4">
        <w:t xml:space="preserve"> ky sh</w:t>
      </w:r>
      <w:r w:rsidR="00C609C4">
        <w:rPr>
          <w:rFonts w:cstheme="minorHAnsi"/>
        </w:rPr>
        <w:t>ë</w:t>
      </w:r>
      <w:r w:rsidR="00C609C4">
        <w:t>rbim ofrohet n</w:t>
      </w:r>
      <w:r w:rsidR="00C609C4">
        <w:rPr>
          <w:rFonts w:cstheme="minorHAnsi"/>
        </w:rPr>
        <w:t>ë</w:t>
      </w:r>
      <w:r w:rsidR="00C609C4">
        <w:t xml:space="preserve"> m</w:t>
      </w:r>
      <w:r w:rsidR="00C609C4">
        <w:rPr>
          <w:rFonts w:cstheme="minorHAnsi"/>
        </w:rPr>
        <w:t>ë</w:t>
      </w:r>
      <w:r w:rsidR="00C609C4">
        <w:t>nyr</w:t>
      </w:r>
      <w:r w:rsidR="00C609C4">
        <w:rPr>
          <w:rFonts w:cstheme="minorHAnsi"/>
        </w:rPr>
        <w:t>ë</w:t>
      </w:r>
      <w:r w:rsidR="00C609C4">
        <w:t xml:space="preserve"> t</w:t>
      </w:r>
      <w:r w:rsidR="00C609C4">
        <w:rPr>
          <w:rFonts w:cstheme="minorHAnsi"/>
        </w:rPr>
        <w:t>ë</w:t>
      </w:r>
      <w:r w:rsidR="00C609C4">
        <w:t xml:space="preserve"> p</w:t>
      </w:r>
      <w:r w:rsidR="00C609C4">
        <w:rPr>
          <w:rFonts w:cstheme="minorHAnsi"/>
        </w:rPr>
        <w:t>ë</w:t>
      </w:r>
      <w:r w:rsidR="00C609C4">
        <w:t>rbashk</w:t>
      </w:r>
      <w:r w:rsidR="00C609C4">
        <w:rPr>
          <w:rFonts w:cstheme="minorHAnsi"/>
        </w:rPr>
        <w:t>ë</w:t>
      </w:r>
      <w:r w:rsidR="00C609C4">
        <w:t>t p</w:t>
      </w:r>
      <w:r>
        <w:rPr>
          <w:rFonts w:cstheme="minorHAnsi"/>
        </w:rPr>
        <w:t>ë</w:t>
      </w:r>
      <w:r w:rsidR="00C609C4">
        <w:t>r t</w:t>
      </w:r>
      <w:r>
        <w:rPr>
          <w:rFonts w:cstheme="minorHAnsi"/>
        </w:rPr>
        <w:t>ë</w:t>
      </w:r>
      <w:r w:rsidR="00C609C4">
        <w:t xml:space="preserve"> treja nj</w:t>
      </w:r>
      <w:r>
        <w:rPr>
          <w:rFonts w:cstheme="minorHAnsi"/>
        </w:rPr>
        <w:t>ë</w:t>
      </w:r>
      <w:r w:rsidR="00C609C4">
        <w:t>sit</w:t>
      </w:r>
      <w:r>
        <w:rPr>
          <w:rFonts w:cstheme="minorHAnsi"/>
        </w:rPr>
        <w:t>ë</w:t>
      </w:r>
      <w:r w:rsidR="00C609C4" w:rsidRPr="00C609C4">
        <w:t xml:space="preserve">. </w:t>
      </w:r>
    </w:p>
    <w:p w:rsidR="00C609C4" w:rsidRPr="00C609C4" w:rsidRDefault="00C609C4" w:rsidP="00C609C4">
      <w:pPr>
        <w:jc w:val="both"/>
      </w:pPr>
      <w:r w:rsidRPr="00C609C4">
        <w:t xml:space="preserve">Ky dokument ka për qëllim të </w:t>
      </w:r>
      <w:r>
        <w:t>ndihmoj</w:t>
      </w:r>
      <w:r w:rsidR="00135E34">
        <w:rPr>
          <w:rFonts w:cstheme="minorHAnsi"/>
        </w:rPr>
        <w:t>ë</w:t>
      </w:r>
      <w:r>
        <w:t xml:space="preserve"> </w:t>
      </w:r>
      <w:r w:rsidR="00135E34">
        <w:t>n</w:t>
      </w:r>
      <w:r w:rsidR="00135E34">
        <w:rPr>
          <w:rFonts w:cstheme="minorHAnsi"/>
        </w:rPr>
        <w:t xml:space="preserve">ë </w:t>
      </w:r>
      <w:r>
        <w:t>qart</w:t>
      </w:r>
      <w:r w:rsidR="00135E34">
        <w:rPr>
          <w:rFonts w:cstheme="minorHAnsi"/>
        </w:rPr>
        <w:t>ë</w:t>
      </w:r>
      <w:r>
        <w:t>simin e m</w:t>
      </w:r>
      <w:r w:rsidR="00135E34">
        <w:rPr>
          <w:rFonts w:cstheme="minorHAnsi"/>
        </w:rPr>
        <w:t>ë</w:t>
      </w:r>
      <w:r>
        <w:t>tejsh</w:t>
      </w:r>
      <w:r w:rsidR="00135E34">
        <w:rPr>
          <w:rFonts w:cstheme="minorHAnsi"/>
        </w:rPr>
        <w:t>ë</w:t>
      </w:r>
      <w:r>
        <w:t>m t</w:t>
      </w:r>
      <w:r w:rsidR="00135E34">
        <w:rPr>
          <w:rFonts w:cstheme="minorHAnsi"/>
        </w:rPr>
        <w:t>ë</w:t>
      </w:r>
      <w:r>
        <w:t xml:space="preserve"> </w:t>
      </w:r>
      <w:r w:rsidR="00135E34">
        <w:t>M</w:t>
      </w:r>
      <w:r>
        <w:t>arveshjes s</w:t>
      </w:r>
      <w:r w:rsidR="00135E34">
        <w:rPr>
          <w:rFonts w:cstheme="minorHAnsi"/>
        </w:rPr>
        <w:t>ë</w:t>
      </w:r>
      <w:r>
        <w:t xml:space="preserve"> </w:t>
      </w:r>
      <w:r w:rsidR="00135E34">
        <w:t>B</w:t>
      </w:r>
      <w:r>
        <w:t>ashk</w:t>
      </w:r>
      <w:r w:rsidR="00135E34">
        <w:rPr>
          <w:rFonts w:cstheme="minorHAnsi"/>
        </w:rPr>
        <w:t>ë</w:t>
      </w:r>
      <w:r>
        <w:t>punimit nd</w:t>
      </w:r>
      <w:r w:rsidR="00135E34">
        <w:rPr>
          <w:rFonts w:cstheme="minorHAnsi"/>
        </w:rPr>
        <w:t>ë</w:t>
      </w:r>
      <w:r>
        <w:t>rmjet tre nj</w:t>
      </w:r>
      <w:r w:rsidR="00135E34">
        <w:rPr>
          <w:rFonts w:cstheme="minorHAnsi"/>
        </w:rPr>
        <w:t>ë</w:t>
      </w:r>
      <w:r>
        <w:t>sive t</w:t>
      </w:r>
      <w:r w:rsidR="00135E34">
        <w:rPr>
          <w:rFonts w:cstheme="minorHAnsi"/>
        </w:rPr>
        <w:t>ë</w:t>
      </w:r>
      <w:r>
        <w:t xml:space="preserve"> qeverisjes vendore duke dh</w:t>
      </w:r>
      <w:r w:rsidR="00135E34">
        <w:rPr>
          <w:rFonts w:cstheme="minorHAnsi"/>
        </w:rPr>
        <w:t>ë</w:t>
      </w:r>
      <w:r>
        <w:t>n</w:t>
      </w:r>
      <w:r w:rsidR="00135E34">
        <w:rPr>
          <w:rFonts w:cstheme="minorHAnsi"/>
        </w:rPr>
        <w:t>ë</w:t>
      </w:r>
      <w:r>
        <w:t xml:space="preserve"> m</w:t>
      </w:r>
      <w:r w:rsidR="00135E34">
        <w:rPr>
          <w:rFonts w:cstheme="minorHAnsi"/>
        </w:rPr>
        <w:t>ë</w:t>
      </w:r>
      <w:r>
        <w:t xml:space="preserve"> tep</w:t>
      </w:r>
      <w:r w:rsidR="00135E34">
        <w:rPr>
          <w:rFonts w:cstheme="minorHAnsi"/>
        </w:rPr>
        <w:t>ë</w:t>
      </w:r>
      <w:r>
        <w:t>r detaje dhe specifikime p</w:t>
      </w:r>
      <w:r w:rsidR="00135E34">
        <w:rPr>
          <w:rFonts w:cstheme="minorHAnsi"/>
        </w:rPr>
        <w:t>ë</w:t>
      </w:r>
      <w:r>
        <w:t>r m</w:t>
      </w:r>
      <w:r w:rsidR="00135E34">
        <w:rPr>
          <w:rFonts w:cstheme="minorHAnsi"/>
        </w:rPr>
        <w:t>ë</w:t>
      </w:r>
      <w:r>
        <w:t>nyr</w:t>
      </w:r>
      <w:r w:rsidR="00135E34">
        <w:rPr>
          <w:rFonts w:cstheme="minorHAnsi"/>
        </w:rPr>
        <w:t>ë</w:t>
      </w:r>
      <w:r>
        <w:t>n se si jan</w:t>
      </w:r>
      <w:r w:rsidR="00135E34">
        <w:rPr>
          <w:rFonts w:cstheme="minorHAnsi"/>
        </w:rPr>
        <w:t>ë</w:t>
      </w:r>
      <w:r>
        <w:t xml:space="preserve"> llogaritur kostot dhe tarifat e sh</w:t>
      </w:r>
      <w:r w:rsidR="00135E34">
        <w:rPr>
          <w:rFonts w:cstheme="minorHAnsi"/>
        </w:rPr>
        <w:t>ë</w:t>
      </w:r>
      <w:r>
        <w:t>rbimit</w:t>
      </w:r>
      <w:r w:rsidRPr="00C609C4">
        <w:t xml:space="preserve">. </w:t>
      </w:r>
    </w:p>
    <w:p w:rsidR="00C609C4" w:rsidRPr="00C609C4" w:rsidRDefault="00C609C4" w:rsidP="00C609C4">
      <w:pPr>
        <w:jc w:val="both"/>
      </w:pPr>
      <w:r w:rsidRPr="00C609C4">
        <w:t xml:space="preserve">Në përfundim ky dokument u hartua në përputhje me kerkesat e vendosura në specifikimet teknike të kontratës së </w:t>
      </w:r>
      <w:proofErr w:type="gramStart"/>
      <w:r w:rsidRPr="00C609C4">
        <w:t>shërbimit  nr</w:t>
      </w:r>
      <w:proofErr w:type="gramEnd"/>
      <w:r w:rsidRPr="00C609C4">
        <w:t>.......</w:t>
      </w:r>
    </w:p>
    <w:p w:rsidR="009A1BB6" w:rsidRDefault="009A1BB6" w:rsidP="00CE079D">
      <w:pPr>
        <w:spacing w:line="240" w:lineRule="auto"/>
      </w:pPr>
    </w:p>
    <w:p w:rsidR="00135E34" w:rsidRDefault="00135E34" w:rsidP="00CE079D">
      <w:pPr>
        <w:spacing w:line="240" w:lineRule="auto"/>
      </w:pPr>
    </w:p>
    <w:p w:rsidR="009A1BB6" w:rsidRDefault="000A122B" w:rsidP="009A1BB6">
      <w:pPr>
        <w:pStyle w:val="Heading1"/>
        <w:ind w:left="720"/>
        <w:rPr>
          <w:sz w:val="24"/>
          <w:szCs w:val="24"/>
        </w:rPr>
      </w:pPr>
      <w:bookmarkStart w:id="2" w:name="_Toc332205330"/>
      <w:r>
        <w:rPr>
          <w:sz w:val="24"/>
          <w:szCs w:val="24"/>
        </w:rPr>
        <w:t>Permbledhja e gjetjeve kryesore</w:t>
      </w:r>
      <w:bookmarkEnd w:id="2"/>
    </w:p>
    <w:p w:rsidR="000A122B" w:rsidRDefault="000A122B" w:rsidP="000A122B"/>
    <w:p w:rsidR="000A122B" w:rsidRDefault="000A122B" w:rsidP="00C609C4">
      <w:pPr>
        <w:pStyle w:val="ListParagraph"/>
        <w:numPr>
          <w:ilvl w:val="0"/>
          <w:numId w:val="29"/>
        </w:numPr>
        <w:ind w:left="426"/>
        <w:jc w:val="both"/>
      </w:pPr>
      <w:r>
        <w:t xml:space="preserve">Bashkia e Pukes ka ndryshuar formen e ofrimit </w:t>
      </w:r>
      <w:proofErr w:type="gramStart"/>
      <w:r>
        <w:t>te</w:t>
      </w:r>
      <w:proofErr w:type="gramEnd"/>
      <w:r>
        <w:t xml:space="preserve"> sherbimit te pastrimit, nga nje sherbim I kontraktuar ne nje sherbim qe ofrohet nga vete bashkia. Kosto aktuale operacionale e ofrimit </w:t>
      </w:r>
      <w:proofErr w:type="gramStart"/>
      <w:r>
        <w:t>te</w:t>
      </w:r>
      <w:proofErr w:type="gramEnd"/>
      <w:r>
        <w:t xml:space="preserve"> ketij sherbimi eshte 4,475, 114 leke.</w:t>
      </w:r>
    </w:p>
    <w:p w:rsidR="00C609C4" w:rsidRDefault="00C609C4" w:rsidP="00C609C4">
      <w:pPr>
        <w:pStyle w:val="ListParagraph"/>
        <w:ind w:left="426"/>
        <w:jc w:val="both"/>
      </w:pPr>
    </w:p>
    <w:p w:rsidR="000A122B" w:rsidRDefault="000A122B" w:rsidP="00C609C4">
      <w:pPr>
        <w:pStyle w:val="ListParagraph"/>
        <w:numPr>
          <w:ilvl w:val="0"/>
          <w:numId w:val="29"/>
        </w:numPr>
        <w:ind w:left="426"/>
        <w:jc w:val="both"/>
      </w:pPr>
      <w:r>
        <w:t>Per te perballuar kete kosto tarifat e pastrimit per cdo kategori qe perfitojne sherbimin duhet te jene:</w:t>
      </w:r>
    </w:p>
    <w:p w:rsidR="00A21A64" w:rsidRDefault="00A21A64" w:rsidP="00C609C4">
      <w:pPr>
        <w:pStyle w:val="ListParagraph"/>
        <w:numPr>
          <w:ilvl w:val="0"/>
          <w:numId w:val="26"/>
        </w:numPr>
        <w:jc w:val="both"/>
      </w:pPr>
      <w:r>
        <w:t>per kategorine familje 1,551 lek/vit ose 55% me shume se niveli aktual i tarifes (1,000 lek/vit)</w:t>
      </w:r>
    </w:p>
    <w:p w:rsidR="00A21A64" w:rsidRDefault="00A21A64" w:rsidP="00C609C4">
      <w:pPr>
        <w:pStyle w:val="ListParagraph"/>
        <w:numPr>
          <w:ilvl w:val="0"/>
          <w:numId w:val="26"/>
        </w:numPr>
        <w:jc w:val="both"/>
      </w:pPr>
      <w:r>
        <w:t>per kategorine biznes i vogel 5,003 lek/vit ose 43% me shume se niveli aktual i tarifes (3,500 lek/vit)</w:t>
      </w:r>
    </w:p>
    <w:p w:rsidR="00A21A64" w:rsidRDefault="00A21A64" w:rsidP="00C609C4">
      <w:pPr>
        <w:pStyle w:val="ListParagraph"/>
        <w:numPr>
          <w:ilvl w:val="0"/>
          <w:numId w:val="26"/>
        </w:numPr>
        <w:jc w:val="both"/>
      </w:pPr>
      <w:r>
        <w:t>per kategorine biznes i madh 49,578 lek ne vit ose 8.4 here me i ulet se niveli aktual i tarifes (50,000 lek/vit)</w:t>
      </w:r>
    </w:p>
    <w:p w:rsidR="00A21A64" w:rsidRDefault="00A21A64" w:rsidP="00C609C4">
      <w:pPr>
        <w:pStyle w:val="ListParagraph"/>
        <w:numPr>
          <w:ilvl w:val="0"/>
          <w:numId w:val="26"/>
        </w:numPr>
        <w:jc w:val="both"/>
      </w:pPr>
      <w:proofErr w:type="gramStart"/>
      <w:r>
        <w:t>per</w:t>
      </w:r>
      <w:proofErr w:type="gramEnd"/>
      <w:r>
        <w:t xml:space="preserve"> kategorine institucione 6,197 lek ne vit ose……..</w:t>
      </w:r>
    </w:p>
    <w:p w:rsidR="00C609C4" w:rsidRDefault="00C609C4" w:rsidP="00C609C4">
      <w:pPr>
        <w:pStyle w:val="ListParagraph"/>
        <w:jc w:val="both"/>
      </w:pPr>
    </w:p>
    <w:p w:rsidR="000A122B" w:rsidRDefault="00A21A64" w:rsidP="00C609C4">
      <w:pPr>
        <w:pStyle w:val="ListParagraph"/>
        <w:numPr>
          <w:ilvl w:val="0"/>
          <w:numId w:val="30"/>
        </w:numPr>
        <w:ind w:left="426"/>
        <w:jc w:val="both"/>
      </w:pPr>
      <w:r>
        <w:t xml:space="preserve">Komuna Qerret aktualisht nuk e ofron sherbimin e pastrimit. Ne qofte se kjo komune do </w:t>
      </w:r>
      <w:proofErr w:type="gramStart"/>
      <w:r>
        <w:t>te</w:t>
      </w:r>
      <w:proofErr w:type="gramEnd"/>
      <w:r>
        <w:t xml:space="preserve"> ofronte nje sherbim minimal te grumbullimit dhe transportit te mbetjeve atehere kosto e ketij sherbimi do te ishte 1,402,872 lek/vit.</w:t>
      </w:r>
    </w:p>
    <w:p w:rsidR="00C609C4" w:rsidRDefault="00C609C4" w:rsidP="00C609C4">
      <w:pPr>
        <w:pStyle w:val="ListParagraph"/>
        <w:ind w:left="426"/>
        <w:jc w:val="both"/>
      </w:pPr>
    </w:p>
    <w:p w:rsidR="00A21A64" w:rsidRDefault="00A21A64" w:rsidP="00C609C4">
      <w:pPr>
        <w:pStyle w:val="ListParagraph"/>
        <w:numPr>
          <w:ilvl w:val="0"/>
          <w:numId w:val="30"/>
        </w:numPr>
        <w:ind w:left="426"/>
        <w:jc w:val="both"/>
      </w:pPr>
      <w:r>
        <w:t>Per te perballuar kete sherbim kjo komune duhet te vendoste tarifat e meposhtme per kategorite qe e perfitojne kete sherbim:</w:t>
      </w:r>
    </w:p>
    <w:p w:rsidR="00A21A64" w:rsidRDefault="00A21A64" w:rsidP="00C609C4">
      <w:pPr>
        <w:pStyle w:val="ListParagraph"/>
        <w:numPr>
          <w:ilvl w:val="0"/>
          <w:numId w:val="26"/>
        </w:numPr>
        <w:jc w:val="both"/>
      </w:pPr>
      <w:r>
        <w:t xml:space="preserve">per kategorine familje 1,940 lek/vit </w:t>
      </w:r>
    </w:p>
    <w:p w:rsidR="00A21A64" w:rsidRDefault="00A21A64" w:rsidP="00C609C4">
      <w:pPr>
        <w:pStyle w:val="ListParagraph"/>
        <w:numPr>
          <w:ilvl w:val="0"/>
          <w:numId w:val="26"/>
        </w:numPr>
        <w:jc w:val="both"/>
      </w:pPr>
      <w:r>
        <w:t xml:space="preserve">per kategorine biznes i vogel 29,227 lek/vit </w:t>
      </w:r>
    </w:p>
    <w:p w:rsidR="00A21A64" w:rsidRDefault="00A21A64" w:rsidP="00C609C4">
      <w:pPr>
        <w:pStyle w:val="ListParagraph"/>
        <w:numPr>
          <w:ilvl w:val="0"/>
          <w:numId w:val="26"/>
        </w:numPr>
        <w:jc w:val="both"/>
      </w:pPr>
      <w:r>
        <w:t>per kategorine institucione 28,057 lek/vit</w:t>
      </w:r>
    </w:p>
    <w:p w:rsidR="00C609C4" w:rsidRDefault="00C609C4" w:rsidP="00C609C4">
      <w:pPr>
        <w:pStyle w:val="ListParagraph"/>
        <w:jc w:val="both"/>
      </w:pPr>
    </w:p>
    <w:p w:rsidR="00B95D20" w:rsidRDefault="00B95D20" w:rsidP="00C609C4">
      <w:pPr>
        <w:pStyle w:val="ListParagraph"/>
        <w:numPr>
          <w:ilvl w:val="0"/>
          <w:numId w:val="31"/>
        </w:numPr>
        <w:ind w:left="426"/>
        <w:jc w:val="both"/>
      </w:pPr>
      <w:r>
        <w:t>Komuna Rrapaj nuk e ofron sherbimin e pastrimit.</w:t>
      </w:r>
      <w:r w:rsidRPr="00B95D20">
        <w:t xml:space="preserve"> </w:t>
      </w:r>
      <w:r>
        <w:t>Ne qofte se kjo komune do te ofronte nje sherbim minimal te grumbullimit dhe transportit te mbetjeve atehere kosto e ketij sherbimi do te ishte 1,232,338</w:t>
      </w:r>
      <w:r w:rsidR="00C609C4">
        <w:t xml:space="preserve"> lek/vit</w:t>
      </w:r>
    </w:p>
    <w:p w:rsidR="00C609C4" w:rsidRDefault="00C609C4" w:rsidP="00C609C4">
      <w:pPr>
        <w:pStyle w:val="ListParagraph"/>
        <w:ind w:left="426"/>
        <w:jc w:val="both"/>
      </w:pPr>
    </w:p>
    <w:p w:rsidR="00B95D20" w:rsidRDefault="00B95D20" w:rsidP="00C609C4">
      <w:pPr>
        <w:pStyle w:val="ListParagraph"/>
        <w:numPr>
          <w:ilvl w:val="0"/>
          <w:numId w:val="31"/>
        </w:numPr>
        <w:ind w:left="426"/>
        <w:jc w:val="both"/>
      </w:pPr>
      <w:r>
        <w:lastRenderedPageBreak/>
        <w:t>Per te perballuar kete sherbim kjo komune duhet te vendoste tarifat e meposhtme per kategorite qe e perfitojne kete sherbim:</w:t>
      </w:r>
    </w:p>
    <w:p w:rsidR="00B95D20" w:rsidRDefault="00B95D20" w:rsidP="00C609C4">
      <w:pPr>
        <w:pStyle w:val="ListParagraph"/>
        <w:numPr>
          <w:ilvl w:val="0"/>
          <w:numId w:val="26"/>
        </w:numPr>
        <w:jc w:val="both"/>
      </w:pPr>
      <w:r>
        <w:t xml:space="preserve">per kategorine familje 7,482 lek/vit </w:t>
      </w:r>
    </w:p>
    <w:p w:rsidR="00B95D20" w:rsidRDefault="00B95D20" w:rsidP="00C609C4">
      <w:pPr>
        <w:pStyle w:val="ListParagraph"/>
        <w:numPr>
          <w:ilvl w:val="0"/>
          <w:numId w:val="26"/>
        </w:numPr>
        <w:jc w:val="both"/>
      </w:pPr>
      <w:r>
        <w:t xml:space="preserve">per kategorine biznes i vogel 102,695 lek/vit </w:t>
      </w:r>
    </w:p>
    <w:p w:rsidR="00B95D20" w:rsidRDefault="00B95D20" w:rsidP="00C609C4">
      <w:pPr>
        <w:pStyle w:val="ListParagraph"/>
        <w:numPr>
          <w:ilvl w:val="0"/>
          <w:numId w:val="26"/>
        </w:numPr>
        <w:jc w:val="both"/>
      </w:pPr>
      <w:r>
        <w:t>per kategorine institucione 24,647 lek/vit</w:t>
      </w:r>
    </w:p>
    <w:p w:rsidR="00C609C4" w:rsidRDefault="00C609C4" w:rsidP="00C609C4">
      <w:pPr>
        <w:pStyle w:val="ListParagraph"/>
        <w:jc w:val="both"/>
      </w:pPr>
    </w:p>
    <w:p w:rsidR="00B95D20" w:rsidRDefault="00B95D20" w:rsidP="00C609C4">
      <w:pPr>
        <w:pStyle w:val="ListParagraph"/>
        <w:numPr>
          <w:ilvl w:val="0"/>
          <w:numId w:val="32"/>
        </w:numPr>
        <w:ind w:left="426"/>
        <w:jc w:val="both"/>
      </w:pPr>
      <w:r>
        <w:t>Te dyja keto komuna nuk e ofrojne sherbimin e pastrimit si pasoje e kostos se larte te tij dhe e pamundesise per te mbledhur te ardhurat pasi tarifat qe do te mbulonin koston e ketij sherbimi per te dyja komunat dhe per te gjitha kategorite e perfitimit te sherbimit jane shume te larta.</w:t>
      </w:r>
    </w:p>
    <w:p w:rsidR="00C609C4" w:rsidRDefault="00C609C4" w:rsidP="00C609C4">
      <w:pPr>
        <w:pStyle w:val="ListParagraph"/>
        <w:ind w:left="426"/>
        <w:jc w:val="both"/>
      </w:pPr>
    </w:p>
    <w:p w:rsidR="00B95D20" w:rsidRDefault="00B95D20" w:rsidP="00C609C4">
      <w:pPr>
        <w:pStyle w:val="ListParagraph"/>
        <w:numPr>
          <w:ilvl w:val="0"/>
          <w:numId w:val="32"/>
        </w:numPr>
        <w:ind w:left="426"/>
        <w:jc w:val="both"/>
      </w:pPr>
      <w:r>
        <w:t xml:space="preserve">Nese sherbimi i grumbullimit dhe transportit </w:t>
      </w:r>
      <w:proofErr w:type="gramStart"/>
      <w:r>
        <w:t>te</w:t>
      </w:r>
      <w:proofErr w:type="gramEnd"/>
      <w:r>
        <w:t xml:space="preserve"> mbetjeve te ngurta do te kryhej nen skemen e bashkepunimit ndervendor (te shpjeguar ne marveshjen te ciles I bashkangjitet ky document) atehere kosto e ketij sherbimi do te ishte 3,222,821 lek/vit. </w:t>
      </w:r>
    </w:p>
    <w:p w:rsidR="00A21A64" w:rsidRDefault="00B95D20" w:rsidP="00C609C4">
      <w:pPr>
        <w:pStyle w:val="ListParagraph"/>
        <w:numPr>
          <w:ilvl w:val="0"/>
          <w:numId w:val="33"/>
        </w:numPr>
        <w:ind w:left="426"/>
        <w:jc w:val="both"/>
      </w:pPr>
      <w:r>
        <w:t xml:space="preserve">Kosto operative totale kur sherbimi ofrohet nga </w:t>
      </w:r>
      <w:proofErr w:type="gramStart"/>
      <w:r>
        <w:t>te</w:t>
      </w:r>
      <w:proofErr w:type="gramEnd"/>
      <w:r>
        <w:t xml:space="preserve"> treja njesite sebashku eshte 38% me e ulet se shumatorja e kostove totale operative per secilen NjQV ne rastin se sherbimi do te ofrohet individualisht.</w:t>
      </w:r>
    </w:p>
    <w:p w:rsidR="00C609C4" w:rsidRDefault="00C609C4" w:rsidP="00C609C4">
      <w:pPr>
        <w:pStyle w:val="ListParagraph"/>
        <w:ind w:left="426"/>
        <w:jc w:val="both"/>
      </w:pPr>
    </w:p>
    <w:p w:rsidR="00B95D20" w:rsidRDefault="00B95D20" w:rsidP="00C609C4">
      <w:pPr>
        <w:pStyle w:val="ListParagraph"/>
        <w:numPr>
          <w:ilvl w:val="0"/>
          <w:numId w:val="33"/>
        </w:numPr>
        <w:ind w:left="426"/>
        <w:jc w:val="both"/>
      </w:pPr>
      <w:r>
        <w:t>Kjo kosto do te perballohet nga te treja NjQV ne raport me sherbimin qe ato perfitojne si me poshte:</w:t>
      </w:r>
    </w:p>
    <w:p w:rsidR="00B95D20" w:rsidRDefault="00B95D20" w:rsidP="00C609C4">
      <w:pPr>
        <w:pStyle w:val="ListParagraph"/>
        <w:numPr>
          <w:ilvl w:val="0"/>
          <w:numId w:val="27"/>
        </w:numPr>
        <w:jc w:val="both"/>
      </w:pPr>
      <w:r>
        <w:t>bashkia Puke 77%</w:t>
      </w:r>
    </w:p>
    <w:p w:rsidR="00B95D20" w:rsidRDefault="00B95D20" w:rsidP="00C609C4">
      <w:pPr>
        <w:pStyle w:val="ListParagraph"/>
        <w:numPr>
          <w:ilvl w:val="0"/>
          <w:numId w:val="27"/>
        </w:numPr>
        <w:jc w:val="both"/>
      </w:pPr>
      <w:r>
        <w:t>komuna Qerret 14%</w:t>
      </w:r>
    </w:p>
    <w:p w:rsidR="00B95D20" w:rsidRDefault="00B95D20" w:rsidP="00C609C4">
      <w:pPr>
        <w:pStyle w:val="ListParagraph"/>
        <w:numPr>
          <w:ilvl w:val="0"/>
          <w:numId w:val="27"/>
        </w:numPr>
        <w:jc w:val="both"/>
      </w:pPr>
      <w:r>
        <w:t>komuna Rrapaj 9%</w:t>
      </w:r>
    </w:p>
    <w:p w:rsidR="00C609C4" w:rsidRDefault="00C609C4" w:rsidP="00C609C4">
      <w:pPr>
        <w:pStyle w:val="ListParagraph"/>
        <w:jc w:val="both"/>
      </w:pPr>
    </w:p>
    <w:p w:rsidR="00B95D20" w:rsidRDefault="00273525" w:rsidP="00C609C4">
      <w:pPr>
        <w:pStyle w:val="ListParagraph"/>
        <w:numPr>
          <w:ilvl w:val="0"/>
          <w:numId w:val="34"/>
        </w:numPr>
        <w:ind w:left="426"/>
        <w:jc w:val="both"/>
      </w:pPr>
      <w:r>
        <w:t xml:space="preserve">Bashkia Puke do </w:t>
      </w:r>
      <w:proofErr w:type="gramStart"/>
      <w:r>
        <w:t>te</w:t>
      </w:r>
      <w:proofErr w:type="gramEnd"/>
      <w:r>
        <w:t xml:space="preserve"> perfitoje investime kapitale (makine teknologjike dhe konteniere) nga projekti “Organizimi i perbashket ndervendor i sherbimeve te menaxhimit te mbetjeve urbane ne Bashkine Puke, komunat Qerret dhe Rrape” te financuar nga dldp dhe vete Bashkia Puke. Gjithashtu edhe komunat do </w:t>
      </w:r>
      <w:proofErr w:type="gramStart"/>
      <w:r>
        <w:t>te</w:t>
      </w:r>
      <w:proofErr w:type="gramEnd"/>
      <w:r>
        <w:t xml:space="preserve"> perfitojne perkatesisht 10 konteniere komuna Qerret dhe 4 konteniere komuna Rrapaj. Megjithate qe te kemi nje skeme te qendrueshme jane llogaritur investimet kapitale qe duhet te bejne ne te ardhmen NjQV. Vlerat e aktualizuara te ketyre investimeve paraqiten ne tabelen e meposhtme:</w:t>
      </w:r>
    </w:p>
    <w:tbl>
      <w:tblPr>
        <w:tblStyle w:val="LightList-Accent5"/>
        <w:tblW w:w="0" w:type="auto"/>
        <w:jc w:val="center"/>
        <w:tblLook w:val="04A0" w:firstRow="1" w:lastRow="0" w:firstColumn="1" w:lastColumn="0" w:noHBand="0" w:noVBand="1"/>
      </w:tblPr>
      <w:tblGrid>
        <w:gridCol w:w="2203"/>
        <w:gridCol w:w="3617"/>
        <w:gridCol w:w="1518"/>
        <w:gridCol w:w="1984"/>
      </w:tblGrid>
      <w:tr w:rsidR="00273525" w:rsidTr="00EC3A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3" w:type="dxa"/>
          </w:tcPr>
          <w:p w:rsidR="00273525" w:rsidRDefault="00273525" w:rsidP="00C609C4">
            <w:pPr>
              <w:jc w:val="both"/>
            </w:pPr>
          </w:p>
        </w:tc>
        <w:tc>
          <w:tcPr>
            <w:tcW w:w="3617" w:type="dxa"/>
          </w:tcPr>
          <w:p w:rsidR="00273525" w:rsidRDefault="00273525" w:rsidP="00C609C4">
            <w:pPr>
              <w:jc w:val="both"/>
              <w:cnfStyle w:val="100000000000" w:firstRow="1" w:lastRow="0" w:firstColumn="0" w:lastColumn="0" w:oddVBand="0" w:evenVBand="0" w:oddHBand="0" w:evenHBand="0" w:firstRowFirstColumn="0" w:firstRowLastColumn="0" w:lastRowFirstColumn="0" w:lastRowLastColumn="0"/>
            </w:pPr>
            <w:r>
              <w:t>Investimet</w:t>
            </w:r>
          </w:p>
        </w:tc>
        <w:tc>
          <w:tcPr>
            <w:tcW w:w="1518" w:type="dxa"/>
          </w:tcPr>
          <w:p w:rsidR="00273525" w:rsidRDefault="00273525" w:rsidP="00C609C4">
            <w:pPr>
              <w:jc w:val="both"/>
              <w:cnfStyle w:val="100000000000" w:firstRow="1" w:lastRow="0" w:firstColumn="0" w:lastColumn="0" w:oddVBand="0" w:evenVBand="0" w:oddHBand="0" w:evenHBand="0" w:firstRowFirstColumn="0" w:firstRowLastColumn="0" w:lastRowFirstColumn="0" w:lastRowLastColumn="0"/>
            </w:pPr>
            <w:r>
              <w:t>Vlera e investimeve</w:t>
            </w:r>
          </w:p>
        </w:tc>
        <w:tc>
          <w:tcPr>
            <w:tcW w:w="1984" w:type="dxa"/>
          </w:tcPr>
          <w:p w:rsidR="00273525" w:rsidRDefault="00273525" w:rsidP="00C609C4">
            <w:pPr>
              <w:jc w:val="both"/>
              <w:cnfStyle w:val="100000000000" w:firstRow="1" w:lastRow="0" w:firstColumn="0" w:lastColumn="0" w:oddVBand="0" w:evenVBand="0" w:oddHBand="0" w:evenHBand="0" w:firstRowFirstColumn="0" w:firstRowLastColumn="0" w:lastRowFirstColumn="0" w:lastRowLastColumn="0"/>
            </w:pPr>
            <w:r>
              <w:t>Vlera e aktualizuar vjetore</w:t>
            </w:r>
          </w:p>
        </w:tc>
      </w:tr>
      <w:tr w:rsidR="00273525" w:rsidTr="00EC3A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3" w:type="dxa"/>
          </w:tcPr>
          <w:p w:rsidR="00273525" w:rsidRDefault="00273525" w:rsidP="00C609C4">
            <w:pPr>
              <w:jc w:val="both"/>
            </w:pPr>
          </w:p>
          <w:p w:rsidR="00273525" w:rsidRDefault="00273525" w:rsidP="00C609C4">
            <w:pPr>
              <w:jc w:val="both"/>
            </w:pPr>
            <w:r>
              <w:t>Bashkia Puke</w:t>
            </w:r>
          </w:p>
        </w:tc>
        <w:tc>
          <w:tcPr>
            <w:tcW w:w="3617" w:type="dxa"/>
          </w:tcPr>
          <w:p w:rsidR="00273525" w:rsidRDefault="00273525" w:rsidP="00C609C4">
            <w:pPr>
              <w:pStyle w:val="ListParagraph"/>
              <w:numPr>
                <w:ilvl w:val="0"/>
                <w:numId w:val="28"/>
              </w:numPr>
              <w:ind w:left="349"/>
              <w:jc w:val="both"/>
              <w:cnfStyle w:val="000000100000" w:firstRow="0" w:lastRow="0" w:firstColumn="0" w:lastColumn="0" w:oddVBand="0" w:evenVBand="0" w:oddHBand="1" w:evenHBand="0" w:firstRowFirstColumn="0" w:firstRowLastColumn="0" w:lastRowFirstColumn="0" w:lastRowLastColumn="0"/>
            </w:pPr>
            <w:r>
              <w:t>50 konteniere 1.1m</w:t>
            </w:r>
            <w:r w:rsidRPr="00273525">
              <w:rPr>
                <w:vertAlign w:val="superscript"/>
              </w:rPr>
              <w:t>3</w:t>
            </w:r>
          </w:p>
          <w:p w:rsidR="00273525" w:rsidRDefault="00273525" w:rsidP="00C609C4">
            <w:pPr>
              <w:pStyle w:val="ListParagraph"/>
              <w:numPr>
                <w:ilvl w:val="0"/>
                <w:numId w:val="28"/>
              </w:numPr>
              <w:ind w:left="349"/>
              <w:jc w:val="both"/>
              <w:cnfStyle w:val="000000100000" w:firstRow="0" w:lastRow="0" w:firstColumn="0" w:lastColumn="0" w:oddVBand="0" w:evenVBand="0" w:oddHBand="1" w:evenHBand="0" w:firstRowFirstColumn="0" w:firstRowLastColumn="0" w:lastRowFirstColumn="0" w:lastRowLastColumn="0"/>
            </w:pPr>
            <w:r>
              <w:t>20 konteniere per riciklim 1.1 m</w:t>
            </w:r>
            <w:r w:rsidRPr="00273525">
              <w:rPr>
                <w:vertAlign w:val="superscript"/>
              </w:rPr>
              <w:t>3</w:t>
            </w:r>
          </w:p>
          <w:p w:rsidR="00273525" w:rsidRDefault="00273525" w:rsidP="00C609C4">
            <w:pPr>
              <w:pStyle w:val="ListParagraph"/>
              <w:numPr>
                <w:ilvl w:val="0"/>
                <w:numId w:val="28"/>
              </w:numPr>
              <w:ind w:left="349"/>
              <w:jc w:val="both"/>
              <w:cnfStyle w:val="000000100000" w:firstRow="0" w:lastRow="0" w:firstColumn="0" w:lastColumn="0" w:oddVBand="0" w:evenVBand="0" w:oddHBand="1" w:evenHBand="0" w:firstRowFirstColumn="0" w:firstRowLastColumn="0" w:lastRowFirstColumn="0" w:lastRowLastColumn="0"/>
            </w:pPr>
            <w:r>
              <w:t>Makine teknologjike 4 ton</w:t>
            </w:r>
          </w:p>
        </w:tc>
        <w:tc>
          <w:tcPr>
            <w:tcW w:w="1518" w:type="dxa"/>
          </w:tcPr>
          <w:p w:rsidR="00273525" w:rsidRDefault="00273525" w:rsidP="00C609C4">
            <w:pPr>
              <w:jc w:val="both"/>
              <w:cnfStyle w:val="000000100000" w:firstRow="0" w:lastRow="0" w:firstColumn="0" w:lastColumn="0" w:oddVBand="0" w:evenVBand="0" w:oddHBand="1" w:evenHBand="0" w:firstRowFirstColumn="0" w:firstRowLastColumn="0" w:lastRowFirstColumn="0" w:lastRowLastColumn="0"/>
            </w:pPr>
          </w:p>
          <w:p w:rsidR="00273525" w:rsidRDefault="00273525" w:rsidP="00C609C4">
            <w:pPr>
              <w:jc w:val="both"/>
              <w:cnfStyle w:val="000000100000" w:firstRow="0" w:lastRow="0" w:firstColumn="0" w:lastColumn="0" w:oddVBand="0" w:evenVBand="0" w:oddHBand="1" w:evenHBand="0" w:firstRowFirstColumn="0" w:firstRowLastColumn="0" w:lastRowFirstColumn="0" w:lastRowLastColumn="0"/>
            </w:pPr>
            <w:r>
              <w:t>4,314,286</w:t>
            </w:r>
          </w:p>
        </w:tc>
        <w:tc>
          <w:tcPr>
            <w:tcW w:w="1984" w:type="dxa"/>
          </w:tcPr>
          <w:p w:rsidR="00273525" w:rsidRDefault="00273525" w:rsidP="00C609C4">
            <w:pPr>
              <w:jc w:val="both"/>
              <w:cnfStyle w:val="000000100000" w:firstRow="0" w:lastRow="0" w:firstColumn="0" w:lastColumn="0" w:oddVBand="0" w:evenVBand="0" w:oddHBand="1" w:evenHBand="0" w:firstRowFirstColumn="0" w:firstRowLastColumn="0" w:lastRowFirstColumn="0" w:lastRowLastColumn="0"/>
            </w:pPr>
          </w:p>
          <w:p w:rsidR="00273525" w:rsidRDefault="00273525" w:rsidP="00C609C4">
            <w:pPr>
              <w:jc w:val="both"/>
              <w:cnfStyle w:val="000000100000" w:firstRow="0" w:lastRow="0" w:firstColumn="0" w:lastColumn="0" w:oddVBand="0" w:evenVBand="0" w:oddHBand="1" w:evenHBand="0" w:firstRowFirstColumn="0" w:firstRowLastColumn="0" w:lastRowFirstColumn="0" w:lastRowLastColumn="0"/>
            </w:pPr>
            <w:r>
              <w:t>493,317</w:t>
            </w:r>
          </w:p>
        </w:tc>
      </w:tr>
      <w:tr w:rsidR="00273525" w:rsidTr="00EC3A52">
        <w:trPr>
          <w:jc w:val="center"/>
        </w:trPr>
        <w:tc>
          <w:tcPr>
            <w:cnfStyle w:val="001000000000" w:firstRow="0" w:lastRow="0" w:firstColumn="1" w:lastColumn="0" w:oddVBand="0" w:evenVBand="0" w:oddHBand="0" w:evenHBand="0" w:firstRowFirstColumn="0" w:firstRowLastColumn="0" w:lastRowFirstColumn="0" w:lastRowLastColumn="0"/>
            <w:tcW w:w="2203" w:type="dxa"/>
          </w:tcPr>
          <w:p w:rsidR="00273525" w:rsidRDefault="00273525" w:rsidP="00C609C4">
            <w:pPr>
              <w:jc w:val="both"/>
            </w:pPr>
            <w:r>
              <w:t>Komuna Qerret</w:t>
            </w:r>
          </w:p>
        </w:tc>
        <w:tc>
          <w:tcPr>
            <w:tcW w:w="3617" w:type="dxa"/>
          </w:tcPr>
          <w:p w:rsidR="00273525" w:rsidRDefault="00273525" w:rsidP="00C609C4">
            <w:pPr>
              <w:pStyle w:val="ListParagraph"/>
              <w:numPr>
                <w:ilvl w:val="0"/>
                <w:numId w:val="28"/>
              </w:numPr>
              <w:ind w:left="349"/>
              <w:jc w:val="both"/>
              <w:cnfStyle w:val="000000000000" w:firstRow="0" w:lastRow="0" w:firstColumn="0" w:lastColumn="0" w:oddVBand="0" w:evenVBand="0" w:oddHBand="0" w:evenHBand="0" w:firstRowFirstColumn="0" w:firstRowLastColumn="0" w:lastRowFirstColumn="0" w:lastRowLastColumn="0"/>
            </w:pPr>
            <w:r>
              <w:t>10 konteniere 1.1m</w:t>
            </w:r>
            <w:r w:rsidRPr="00273525">
              <w:rPr>
                <w:vertAlign w:val="superscript"/>
              </w:rPr>
              <w:t>3</w:t>
            </w:r>
          </w:p>
        </w:tc>
        <w:tc>
          <w:tcPr>
            <w:tcW w:w="1518" w:type="dxa"/>
          </w:tcPr>
          <w:p w:rsidR="00273525" w:rsidRDefault="00273525" w:rsidP="00C609C4">
            <w:pPr>
              <w:jc w:val="both"/>
              <w:cnfStyle w:val="000000000000" w:firstRow="0" w:lastRow="0" w:firstColumn="0" w:lastColumn="0" w:oddVBand="0" w:evenVBand="0" w:oddHBand="0" w:evenHBand="0" w:firstRowFirstColumn="0" w:firstRowLastColumn="0" w:lastRowFirstColumn="0" w:lastRowLastColumn="0"/>
            </w:pPr>
            <w:r>
              <w:t>285,714</w:t>
            </w:r>
          </w:p>
        </w:tc>
        <w:tc>
          <w:tcPr>
            <w:tcW w:w="1984" w:type="dxa"/>
          </w:tcPr>
          <w:p w:rsidR="00273525" w:rsidRDefault="00273525" w:rsidP="00C609C4">
            <w:pPr>
              <w:jc w:val="both"/>
              <w:cnfStyle w:val="000000000000" w:firstRow="0" w:lastRow="0" w:firstColumn="0" w:lastColumn="0" w:oddVBand="0" w:evenVBand="0" w:oddHBand="0" w:evenHBand="0" w:firstRowFirstColumn="0" w:firstRowLastColumn="0" w:lastRowFirstColumn="0" w:lastRowLastColumn="0"/>
            </w:pPr>
            <w:r>
              <w:t>32,670</w:t>
            </w:r>
          </w:p>
        </w:tc>
      </w:tr>
      <w:tr w:rsidR="00273525" w:rsidTr="00EC3A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3" w:type="dxa"/>
          </w:tcPr>
          <w:p w:rsidR="00273525" w:rsidRDefault="00273525" w:rsidP="00C609C4">
            <w:pPr>
              <w:jc w:val="both"/>
            </w:pPr>
            <w:r>
              <w:t>Komuna Qerret</w:t>
            </w:r>
          </w:p>
        </w:tc>
        <w:tc>
          <w:tcPr>
            <w:tcW w:w="3617" w:type="dxa"/>
          </w:tcPr>
          <w:p w:rsidR="00273525" w:rsidRDefault="00273525" w:rsidP="00C609C4">
            <w:pPr>
              <w:pStyle w:val="ListParagraph"/>
              <w:numPr>
                <w:ilvl w:val="0"/>
                <w:numId w:val="28"/>
              </w:numPr>
              <w:ind w:left="349"/>
              <w:jc w:val="both"/>
              <w:cnfStyle w:val="000000100000" w:firstRow="0" w:lastRow="0" w:firstColumn="0" w:lastColumn="0" w:oddVBand="0" w:evenVBand="0" w:oddHBand="1" w:evenHBand="0" w:firstRowFirstColumn="0" w:firstRowLastColumn="0" w:lastRowFirstColumn="0" w:lastRowLastColumn="0"/>
            </w:pPr>
            <w:r>
              <w:t>10 konteniere 1.1m</w:t>
            </w:r>
            <w:r w:rsidRPr="00273525">
              <w:rPr>
                <w:vertAlign w:val="superscript"/>
              </w:rPr>
              <w:t>3</w:t>
            </w:r>
          </w:p>
        </w:tc>
        <w:tc>
          <w:tcPr>
            <w:tcW w:w="1518" w:type="dxa"/>
          </w:tcPr>
          <w:p w:rsidR="00273525" w:rsidRDefault="00273525" w:rsidP="00C609C4">
            <w:pPr>
              <w:jc w:val="both"/>
              <w:cnfStyle w:val="000000100000" w:firstRow="0" w:lastRow="0" w:firstColumn="0" w:lastColumn="0" w:oddVBand="0" w:evenVBand="0" w:oddHBand="1" w:evenHBand="0" w:firstRowFirstColumn="0" w:firstRowLastColumn="0" w:lastRowFirstColumn="0" w:lastRowLastColumn="0"/>
            </w:pPr>
            <w:r>
              <w:t>285,714</w:t>
            </w:r>
          </w:p>
        </w:tc>
        <w:tc>
          <w:tcPr>
            <w:tcW w:w="1984" w:type="dxa"/>
          </w:tcPr>
          <w:p w:rsidR="00273525" w:rsidRDefault="00273525" w:rsidP="00C609C4">
            <w:pPr>
              <w:jc w:val="both"/>
              <w:cnfStyle w:val="000000100000" w:firstRow="0" w:lastRow="0" w:firstColumn="0" w:lastColumn="0" w:oddVBand="0" w:evenVBand="0" w:oddHBand="1" w:evenHBand="0" w:firstRowFirstColumn="0" w:firstRowLastColumn="0" w:lastRowFirstColumn="0" w:lastRowLastColumn="0"/>
            </w:pPr>
            <w:r>
              <w:t>32,670</w:t>
            </w:r>
          </w:p>
        </w:tc>
      </w:tr>
    </w:tbl>
    <w:p w:rsidR="00EC3A52" w:rsidRDefault="00EC3A52" w:rsidP="00C609C4">
      <w:pPr>
        <w:jc w:val="both"/>
      </w:pPr>
    </w:p>
    <w:p w:rsidR="00273525" w:rsidRDefault="00EC3A52" w:rsidP="00C609C4">
      <w:pPr>
        <w:pStyle w:val="ListParagraph"/>
        <w:numPr>
          <w:ilvl w:val="0"/>
          <w:numId w:val="35"/>
        </w:numPr>
        <w:ind w:left="426"/>
        <w:jc w:val="both"/>
      </w:pPr>
      <w:r>
        <w:t xml:space="preserve">Kosto e plote e sherbimit </w:t>
      </w:r>
      <w:proofErr w:type="gramStart"/>
      <w:r>
        <w:t>te</w:t>
      </w:r>
      <w:proofErr w:type="gramEnd"/>
      <w:r>
        <w:t xml:space="preserve"> menaxhimit te mbetjeve per bashkine Puke, ne rastin kur sherbimi i grumbullimit dhe transportit te mbetjeve eshte i perbashket per te treja njesite eshte 6,557,044 lek/vit (jane perfshire edhe kostot administrative dhe kostot kapitale te investimeve)</w:t>
      </w:r>
      <w:r w:rsidR="00C609C4">
        <w:t>.</w:t>
      </w:r>
    </w:p>
    <w:p w:rsidR="00C609C4" w:rsidRDefault="00C609C4" w:rsidP="00C609C4">
      <w:pPr>
        <w:pStyle w:val="ListParagraph"/>
        <w:ind w:left="426"/>
        <w:jc w:val="both"/>
      </w:pPr>
    </w:p>
    <w:p w:rsidR="00EC3A52" w:rsidRDefault="00EC3A52" w:rsidP="00C609C4">
      <w:pPr>
        <w:pStyle w:val="ListParagraph"/>
        <w:numPr>
          <w:ilvl w:val="0"/>
          <w:numId w:val="35"/>
        </w:numPr>
        <w:ind w:left="426"/>
        <w:jc w:val="both"/>
      </w:pPr>
      <w:r>
        <w:t>Per te perballuar kete kosto te plote tarifat e pastrimit per cdo kategori qe perfitojne sherbimin duhet te jene:</w:t>
      </w:r>
    </w:p>
    <w:p w:rsidR="00EC3A52" w:rsidRDefault="00EC3A52" w:rsidP="00C609C4">
      <w:pPr>
        <w:pStyle w:val="ListParagraph"/>
        <w:numPr>
          <w:ilvl w:val="0"/>
          <w:numId w:val="26"/>
        </w:numPr>
        <w:jc w:val="both"/>
      </w:pPr>
      <w:r>
        <w:t>per kategorine familje 2,101 lek/vit ose 52% me shume se niveli aktual i tarifes (1,000 lek/vit)</w:t>
      </w:r>
    </w:p>
    <w:p w:rsidR="00EC3A52" w:rsidRDefault="00EC3A52" w:rsidP="00C609C4">
      <w:pPr>
        <w:pStyle w:val="ListParagraph"/>
        <w:numPr>
          <w:ilvl w:val="0"/>
          <w:numId w:val="26"/>
        </w:numPr>
        <w:jc w:val="both"/>
      </w:pPr>
      <w:r>
        <w:t>per kategorine biznes i vogel 7,086 lek/vit ose 51% me shume se niveli aktual i tarifes (3,500 lek/vit)</w:t>
      </w:r>
    </w:p>
    <w:p w:rsidR="00EC3A52" w:rsidRDefault="00EC3A52" w:rsidP="00C609C4">
      <w:pPr>
        <w:pStyle w:val="ListParagraph"/>
        <w:numPr>
          <w:ilvl w:val="0"/>
          <w:numId w:val="26"/>
        </w:numPr>
        <w:jc w:val="both"/>
      </w:pPr>
      <w:r>
        <w:t>per kategorine biznes i madh 94,964 lek ne vit ose 90% me shume se niveli aktual i tarifes (50,000 lek/vit)</w:t>
      </w:r>
    </w:p>
    <w:p w:rsidR="00EC3A52" w:rsidRPr="00C609C4" w:rsidRDefault="00EC3A52" w:rsidP="00C609C4">
      <w:pPr>
        <w:pStyle w:val="ListParagraph"/>
        <w:numPr>
          <w:ilvl w:val="0"/>
          <w:numId w:val="26"/>
        </w:numPr>
        <w:jc w:val="both"/>
      </w:pPr>
      <w:proofErr w:type="gramStart"/>
      <w:r>
        <w:t>per</w:t>
      </w:r>
      <w:proofErr w:type="gramEnd"/>
      <w:r>
        <w:t xml:space="preserve"> kategorine institucione 9,096 lek ne vit </w:t>
      </w:r>
      <w:r w:rsidRPr="00C609C4">
        <w:rPr>
          <w:color w:val="FF0000"/>
        </w:rPr>
        <w:t>ose……..</w:t>
      </w:r>
    </w:p>
    <w:p w:rsidR="00C609C4" w:rsidRDefault="00C609C4" w:rsidP="00C609C4">
      <w:pPr>
        <w:pStyle w:val="ListParagraph"/>
        <w:jc w:val="both"/>
      </w:pPr>
    </w:p>
    <w:p w:rsidR="00A21A64" w:rsidRDefault="00EC3A52" w:rsidP="00C609C4">
      <w:pPr>
        <w:pStyle w:val="ListParagraph"/>
        <w:numPr>
          <w:ilvl w:val="0"/>
          <w:numId w:val="36"/>
        </w:numPr>
        <w:ind w:left="426"/>
        <w:jc w:val="both"/>
      </w:pPr>
      <w:r>
        <w:t xml:space="preserve">Kosto e plote e sherbimit </w:t>
      </w:r>
      <w:proofErr w:type="gramStart"/>
      <w:r>
        <w:t>te</w:t>
      </w:r>
      <w:proofErr w:type="gramEnd"/>
      <w:r>
        <w:t xml:space="preserve"> grumbullimit dhe transportit per komunen Qerret, ne rastin kur sherbimi i grumbullimit dhe transportit te mbetjeve eshte i perbashket per te treja njesite eshte 493,442 lek/vit ose 65% me pak sesa po ta ofronte vete kete sherbim.</w:t>
      </w:r>
    </w:p>
    <w:p w:rsidR="00C609C4" w:rsidRDefault="00C609C4" w:rsidP="00C609C4">
      <w:pPr>
        <w:pStyle w:val="ListParagraph"/>
        <w:ind w:left="426"/>
        <w:jc w:val="both"/>
      </w:pPr>
    </w:p>
    <w:p w:rsidR="00EC3A52" w:rsidRDefault="00EC3A52" w:rsidP="00C609C4">
      <w:pPr>
        <w:pStyle w:val="ListParagraph"/>
        <w:numPr>
          <w:ilvl w:val="0"/>
          <w:numId w:val="36"/>
        </w:numPr>
        <w:ind w:left="426"/>
        <w:jc w:val="both"/>
      </w:pPr>
      <w:r>
        <w:t>Tarifat per te perballuar kete kosto te plote (qe perfshin edhe investimet kapitale) duhet te jene:</w:t>
      </w:r>
    </w:p>
    <w:p w:rsidR="00EC3A52" w:rsidRDefault="00EC3A52" w:rsidP="00C609C4">
      <w:pPr>
        <w:pStyle w:val="ListParagraph"/>
        <w:numPr>
          <w:ilvl w:val="0"/>
          <w:numId w:val="26"/>
        </w:numPr>
        <w:jc w:val="both"/>
      </w:pPr>
      <w:r>
        <w:t xml:space="preserve">per kategorine familje </w:t>
      </w:r>
      <w:r w:rsidR="009E06DF">
        <w:t>637</w:t>
      </w:r>
      <w:r>
        <w:t xml:space="preserve"> lek/vit </w:t>
      </w:r>
      <w:r w:rsidR="009E06DF">
        <w:t>ose 67% me pak sesa po ta ofronte vet sherbimin</w:t>
      </w:r>
    </w:p>
    <w:p w:rsidR="00EC3A52" w:rsidRDefault="00EC3A52" w:rsidP="00C609C4">
      <w:pPr>
        <w:pStyle w:val="ListParagraph"/>
        <w:numPr>
          <w:ilvl w:val="0"/>
          <w:numId w:val="26"/>
        </w:numPr>
        <w:jc w:val="both"/>
      </w:pPr>
      <w:r>
        <w:t xml:space="preserve">per kategorine biznes i vogel </w:t>
      </w:r>
      <w:r w:rsidR="009E06DF">
        <w:t>14,242</w:t>
      </w:r>
      <w:r>
        <w:t xml:space="preserve"> lek/vit</w:t>
      </w:r>
      <w:r w:rsidR="009E06DF">
        <w:t xml:space="preserve"> ose 51% me pak sesa po ta ofronte vete sherbimin</w:t>
      </w:r>
      <w:r>
        <w:t xml:space="preserve"> </w:t>
      </w:r>
    </w:p>
    <w:p w:rsidR="00EC3A52" w:rsidRDefault="00EC3A52" w:rsidP="00C609C4">
      <w:pPr>
        <w:pStyle w:val="ListParagraph"/>
        <w:numPr>
          <w:ilvl w:val="0"/>
          <w:numId w:val="26"/>
        </w:numPr>
        <w:jc w:val="both"/>
      </w:pPr>
      <w:r>
        <w:t xml:space="preserve">per kategorine institucione </w:t>
      </w:r>
      <w:r w:rsidR="009E06DF">
        <w:t>4,608</w:t>
      </w:r>
      <w:r>
        <w:t xml:space="preserve"> lek/vit</w:t>
      </w:r>
      <w:r w:rsidR="009E06DF">
        <w:t xml:space="preserve"> ose 84% me pak sesa po ta ofronte vete sherbimin</w:t>
      </w:r>
    </w:p>
    <w:p w:rsidR="00C609C4" w:rsidRDefault="00C609C4" w:rsidP="00C609C4">
      <w:pPr>
        <w:pStyle w:val="ListParagraph"/>
        <w:jc w:val="both"/>
      </w:pPr>
    </w:p>
    <w:p w:rsidR="009E06DF" w:rsidRDefault="009E06DF" w:rsidP="00C609C4">
      <w:pPr>
        <w:pStyle w:val="ListParagraph"/>
        <w:numPr>
          <w:ilvl w:val="0"/>
          <w:numId w:val="37"/>
        </w:numPr>
        <w:ind w:left="426"/>
        <w:jc w:val="both"/>
      </w:pPr>
      <w:r>
        <w:t xml:space="preserve">Kosto e plote e sherbimit </w:t>
      </w:r>
      <w:proofErr w:type="gramStart"/>
      <w:r>
        <w:t>te</w:t>
      </w:r>
      <w:proofErr w:type="gramEnd"/>
      <w:r>
        <w:t xml:space="preserve"> grumbullimit dhe transportit per komunen Rrapaj, ne rastin kur sherbimi i grumbullimit dhe transportit te mbetjeve eshte i perbashket per te treja njesite eshte 311,104 lek/vit ose 75% me pak sesa po ta ofronte vete kete sherbim.</w:t>
      </w:r>
    </w:p>
    <w:p w:rsidR="00C609C4" w:rsidRDefault="00C609C4" w:rsidP="00C609C4">
      <w:pPr>
        <w:pStyle w:val="ListParagraph"/>
        <w:ind w:left="426"/>
        <w:jc w:val="both"/>
      </w:pPr>
    </w:p>
    <w:p w:rsidR="009E06DF" w:rsidRDefault="009E06DF" w:rsidP="00C609C4">
      <w:pPr>
        <w:pStyle w:val="ListParagraph"/>
        <w:numPr>
          <w:ilvl w:val="0"/>
          <w:numId w:val="37"/>
        </w:numPr>
        <w:ind w:left="426"/>
        <w:jc w:val="both"/>
      </w:pPr>
      <w:r>
        <w:t>Tarifat per te perballuar kete kosto te plote (qe nuk perfshijne investimet kapitale) duhet te jene:</w:t>
      </w:r>
    </w:p>
    <w:p w:rsidR="009E06DF" w:rsidRDefault="009E06DF" w:rsidP="00C609C4">
      <w:pPr>
        <w:pStyle w:val="ListParagraph"/>
        <w:numPr>
          <w:ilvl w:val="0"/>
          <w:numId w:val="26"/>
        </w:numPr>
        <w:jc w:val="both"/>
      </w:pPr>
      <w:r>
        <w:t>per kategorine familje 1,293 lek/vit ose 83% me pak sesa po ta ofronte vet sherbimin</w:t>
      </w:r>
    </w:p>
    <w:p w:rsidR="009E06DF" w:rsidRDefault="009E06DF" w:rsidP="00C609C4">
      <w:pPr>
        <w:pStyle w:val="ListParagraph"/>
        <w:numPr>
          <w:ilvl w:val="0"/>
          <w:numId w:val="26"/>
        </w:numPr>
        <w:jc w:val="both"/>
      </w:pPr>
      <w:r>
        <w:t xml:space="preserve">per kategorine biznes i vogel 25,925 lek/vit ose 75% me pak sesa po ta ofronte vete sherbimin </w:t>
      </w:r>
    </w:p>
    <w:p w:rsidR="009E06DF" w:rsidRDefault="009E06DF" w:rsidP="00C609C4">
      <w:pPr>
        <w:pStyle w:val="ListParagraph"/>
        <w:numPr>
          <w:ilvl w:val="0"/>
          <w:numId w:val="26"/>
        </w:numPr>
        <w:jc w:val="both"/>
      </w:pPr>
      <w:r>
        <w:t>per kategorine institucione 6,222 lek/vit ose 75% me pak sesa po ta ofronte vete sherbimin</w:t>
      </w:r>
    </w:p>
    <w:p w:rsidR="00C609C4" w:rsidRDefault="00C609C4" w:rsidP="00C609C4">
      <w:pPr>
        <w:pStyle w:val="ListParagraph"/>
        <w:jc w:val="both"/>
      </w:pPr>
    </w:p>
    <w:p w:rsidR="009E06DF" w:rsidRDefault="009E06DF" w:rsidP="00C609C4">
      <w:pPr>
        <w:pStyle w:val="ListParagraph"/>
        <w:numPr>
          <w:ilvl w:val="0"/>
          <w:numId w:val="38"/>
        </w:numPr>
        <w:ind w:left="426"/>
        <w:jc w:val="both"/>
      </w:pPr>
      <w:r>
        <w:t xml:space="preserve">Ne rastin e komunes Rrapaj kostot kapitale duhet </w:t>
      </w:r>
      <w:proofErr w:type="gramStart"/>
      <w:r>
        <w:t>te</w:t>
      </w:r>
      <w:proofErr w:type="gramEnd"/>
      <w:r>
        <w:t xml:space="preserve"> mbulohen nga fonde te tjera te komunes (permes projekteve me donator te ndryshem) pasi serisht megjithese tarifat jane ulur ne krahasim me rastin kur komuna do ta ofronte e vetme sherbimin ato gjithesesi ngelen te larta sidomos per kategorine familje. Per kete komune sugjerohet qe sherbimi i pastrimit </w:t>
      </w:r>
      <w:proofErr w:type="gramStart"/>
      <w:r>
        <w:t>te</w:t>
      </w:r>
      <w:proofErr w:type="gramEnd"/>
      <w:r>
        <w:t xml:space="preserve"> zgjerohet dhe te mbuloje nje numer me te madh te perfituesve te sherbimit.</w:t>
      </w:r>
    </w:p>
    <w:p w:rsidR="009E06DF" w:rsidRDefault="009E06DF" w:rsidP="00C609C4">
      <w:pPr>
        <w:jc w:val="both"/>
      </w:pPr>
    </w:p>
    <w:p w:rsidR="000A122B" w:rsidRPr="000A122B" w:rsidRDefault="000A122B" w:rsidP="000A122B"/>
    <w:p w:rsidR="009A1BB6" w:rsidRDefault="009A1BB6" w:rsidP="00CE079D">
      <w:pPr>
        <w:spacing w:line="240" w:lineRule="auto"/>
      </w:pPr>
    </w:p>
    <w:p w:rsidR="00135E34" w:rsidRDefault="00135E34" w:rsidP="00CE079D">
      <w:pPr>
        <w:spacing w:line="240" w:lineRule="auto"/>
      </w:pPr>
    </w:p>
    <w:p w:rsidR="00135E34" w:rsidRDefault="00135E34" w:rsidP="00CE079D">
      <w:pPr>
        <w:spacing w:line="240" w:lineRule="auto"/>
      </w:pPr>
    </w:p>
    <w:p w:rsidR="00135E34" w:rsidRDefault="00135E34" w:rsidP="00CE079D">
      <w:pPr>
        <w:spacing w:line="240" w:lineRule="auto"/>
      </w:pPr>
    </w:p>
    <w:p w:rsidR="00135E34" w:rsidRDefault="00135E34" w:rsidP="00CE079D">
      <w:pPr>
        <w:spacing w:line="240" w:lineRule="auto"/>
      </w:pPr>
    </w:p>
    <w:p w:rsidR="00135E34" w:rsidRDefault="00135E34" w:rsidP="00CE079D">
      <w:pPr>
        <w:spacing w:line="240" w:lineRule="auto"/>
      </w:pPr>
    </w:p>
    <w:p w:rsidR="00135E34" w:rsidRDefault="00135E34" w:rsidP="00CE079D">
      <w:pPr>
        <w:spacing w:line="240" w:lineRule="auto"/>
      </w:pPr>
    </w:p>
    <w:p w:rsidR="00135E34" w:rsidRDefault="00135E34" w:rsidP="00CE079D">
      <w:pPr>
        <w:spacing w:line="240" w:lineRule="auto"/>
      </w:pPr>
    </w:p>
    <w:p w:rsidR="00135E34" w:rsidRDefault="00135E34" w:rsidP="00CE079D">
      <w:pPr>
        <w:spacing w:line="240" w:lineRule="auto"/>
      </w:pPr>
    </w:p>
    <w:p w:rsidR="00135E34" w:rsidRDefault="00135E34" w:rsidP="00CE079D">
      <w:pPr>
        <w:spacing w:line="240" w:lineRule="auto"/>
      </w:pPr>
    </w:p>
    <w:p w:rsidR="00135E34" w:rsidRPr="00CE079D" w:rsidRDefault="00135E34" w:rsidP="00CE079D">
      <w:pPr>
        <w:spacing w:line="240" w:lineRule="auto"/>
      </w:pPr>
    </w:p>
    <w:p w:rsidR="00CE079D" w:rsidRPr="00CE079D" w:rsidRDefault="00CE079D" w:rsidP="00CE079D">
      <w:pPr>
        <w:pStyle w:val="Heading1"/>
        <w:numPr>
          <w:ilvl w:val="0"/>
          <w:numId w:val="3"/>
        </w:numPr>
        <w:rPr>
          <w:sz w:val="24"/>
          <w:szCs w:val="24"/>
        </w:rPr>
      </w:pPr>
      <w:bookmarkStart w:id="3" w:name="_Toc332205331"/>
      <w:r w:rsidRPr="00CE079D">
        <w:rPr>
          <w:sz w:val="24"/>
          <w:szCs w:val="24"/>
        </w:rPr>
        <w:lastRenderedPageBreak/>
        <w:t>Konsiderata t</w:t>
      </w:r>
      <w:r>
        <w:rPr>
          <w:sz w:val="24"/>
          <w:szCs w:val="24"/>
        </w:rPr>
        <w:t>ë</w:t>
      </w:r>
      <w:r w:rsidRPr="00CE079D">
        <w:rPr>
          <w:sz w:val="24"/>
          <w:szCs w:val="24"/>
        </w:rPr>
        <w:t xml:space="preserve"> p</w:t>
      </w:r>
      <w:r>
        <w:rPr>
          <w:sz w:val="24"/>
          <w:szCs w:val="24"/>
        </w:rPr>
        <w:t>ë</w:t>
      </w:r>
      <w:r w:rsidRPr="00CE079D">
        <w:rPr>
          <w:sz w:val="24"/>
          <w:szCs w:val="24"/>
        </w:rPr>
        <w:t>rgjithshme n</w:t>
      </w:r>
      <w:r>
        <w:rPr>
          <w:sz w:val="24"/>
          <w:szCs w:val="24"/>
        </w:rPr>
        <w:t>ë</w:t>
      </w:r>
      <w:r w:rsidRPr="00CE079D">
        <w:rPr>
          <w:sz w:val="24"/>
          <w:szCs w:val="24"/>
        </w:rPr>
        <w:t xml:space="preserve"> lidhje me Menaxhimin e Mbetjeve t</w:t>
      </w:r>
      <w:r>
        <w:rPr>
          <w:sz w:val="24"/>
          <w:szCs w:val="24"/>
        </w:rPr>
        <w:t>ë</w:t>
      </w:r>
      <w:r w:rsidRPr="00CE079D">
        <w:rPr>
          <w:sz w:val="24"/>
          <w:szCs w:val="24"/>
        </w:rPr>
        <w:t xml:space="preserve"> Ngurta n</w:t>
      </w:r>
      <w:r>
        <w:rPr>
          <w:sz w:val="24"/>
          <w:szCs w:val="24"/>
        </w:rPr>
        <w:t>ë</w:t>
      </w:r>
      <w:r w:rsidRPr="00CE079D">
        <w:rPr>
          <w:sz w:val="24"/>
          <w:szCs w:val="24"/>
        </w:rPr>
        <w:t xml:space="preserve"> Bashkin</w:t>
      </w:r>
      <w:r>
        <w:rPr>
          <w:sz w:val="24"/>
          <w:szCs w:val="24"/>
        </w:rPr>
        <w:t>ë</w:t>
      </w:r>
      <w:r w:rsidRPr="00CE079D">
        <w:rPr>
          <w:sz w:val="24"/>
          <w:szCs w:val="24"/>
        </w:rPr>
        <w:t xml:space="preserve"> Puk</w:t>
      </w:r>
      <w:r>
        <w:rPr>
          <w:sz w:val="24"/>
          <w:szCs w:val="24"/>
        </w:rPr>
        <w:t>ë</w:t>
      </w:r>
      <w:bookmarkEnd w:id="3"/>
    </w:p>
    <w:p w:rsidR="00CE079D" w:rsidRDefault="00CE079D" w:rsidP="00307E39">
      <w:pPr>
        <w:rPr>
          <w:b/>
          <w:u w:val="single"/>
        </w:rPr>
      </w:pPr>
    </w:p>
    <w:p w:rsidR="00CE079D" w:rsidRDefault="00CE079D" w:rsidP="00CE079D">
      <w:pPr>
        <w:jc w:val="both"/>
      </w:pPr>
      <w:r>
        <w:t xml:space="preserve">Puka ka nje plan lokal </w:t>
      </w:r>
      <w:proofErr w:type="gramStart"/>
      <w:r>
        <w:t>te</w:t>
      </w:r>
      <w:proofErr w:type="gramEnd"/>
      <w:r>
        <w:t xml:space="preserve"> menaxhimit te mbetje te ngurta urbane te miratuar nga Keshilli Bashkiak i qytetit. Megjithate pas zgjedhjeve vendore </w:t>
      </w:r>
      <w:proofErr w:type="gramStart"/>
      <w:r>
        <w:t>te</w:t>
      </w:r>
      <w:proofErr w:type="gramEnd"/>
      <w:r>
        <w:t xml:space="preserve"> organizuara </w:t>
      </w:r>
      <w:r w:rsidRPr="00D24768">
        <w:rPr>
          <w:color w:val="FF0000"/>
        </w:rPr>
        <w:t>ne …….</w:t>
      </w:r>
      <w:r>
        <w:t xml:space="preserve"> forma e ofrimit te sherbimit te pastrimit ndryshoi. Ne vend </w:t>
      </w:r>
      <w:proofErr w:type="gramStart"/>
      <w:r>
        <w:t>te</w:t>
      </w:r>
      <w:proofErr w:type="gramEnd"/>
      <w:r>
        <w:t xml:space="preserve"> nje sipermarje private qe kryente sherbimin e pastrimit ai tashme organizohet nga nje njesi brenda bashkise, kryesisht me llogari te perziera me funksione te tjera bashkiake. Ne keto rrethana u pa e nevojshme qe </w:t>
      </w:r>
      <w:proofErr w:type="gramStart"/>
      <w:r>
        <w:t>te</w:t>
      </w:r>
      <w:proofErr w:type="gramEnd"/>
      <w:r>
        <w:t xml:space="preserve"> rillogaritet kostoja e plote e sherbimit te pastrimit per bashkine e Pukes</w:t>
      </w:r>
      <w:r w:rsidR="00D24768">
        <w:t xml:space="preserve"> ne kushtet aktuale ashtu sic ai ofrohet tek perfituesit e sherbimit</w:t>
      </w:r>
      <w:r>
        <w:t>.</w:t>
      </w:r>
    </w:p>
    <w:p w:rsidR="00CE079D" w:rsidRDefault="00CE079D" w:rsidP="00CE079D">
      <w:r>
        <w:t>Sasia ditore e mbetjeve urbane qe prodhon bashkia e Pukes ashtu sic paraqitet edhe ne PLMMN jepet ne tabelen e meposhtme:</w:t>
      </w:r>
    </w:p>
    <w:p w:rsidR="00CE079D" w:rsidRDefault="00CE079D" w:rsidP="00CE079D">
      <w:r w:rsidRPr="00625252">
        <w:rPr>
          <w:noProof/>
        </w:rPr>
        <w:drawing>
          <wp:inline distT="0" distB="0" distL="0" distR="0" wp14:anchorId="4D3682C2" wp14:editId="3F432006">
            <wp:extent cx="5943600" cy="1602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602718"/>
                    </a:xfrm>
                    <a:prstGeom prst="rect">
                      <a:avLst/>
                    </a:prstGeom>
                    <a:noFill/>
                    <a:ln>
                      <a:noFill/>
                    </a:ln>
                  </pic:spPr>
                </pic:pic>
              </a:graphicData>
            </a:graphic>
          </wp:inline>
        </w:drawing>
      </w:r>
    </w:p>
    <w:p w:rsidR="00CE079D" w:rsidRDefault="00CE079D" w:rsidP="00CE079D">
      <w:pPr>
        <w:jc w:val="both"/>
      </w:pPr>
      <w:r>
        <w:t xml:space="preserve">Ashtu sic shikohet edhe nga tabela e mesiperme kontributin me </w:t>
      </w:r>
      <w:proofErr w:type="gramStart"/>
      <w:r>
        <w:t>te</w:t>
      </w:r>
      <w:proofErr w:type="gramEnd"/>
      <w:r>
        <w:t xml:space="preserve"> madh ne gjenerimin e mbetjeve e kane banoret me rreth 70% te totalit te pergjithshem te mbetjeve te gjeneruara (</w:t>
      </w:r>
      <w:r w:rsidR="006376B5">
        <w:t>4.89</w:t>
      </w:r>
      <w:r>
        <w:t xml:space="preserve"> ton/dite).</w:t>
      </w:r>
    </w:p>
    <w:p w:rsidR="00CE079D" w:rsidRDefault="00CE079D" w:rsidP="00CE079D">
      <w:pPr>
        <w:jc w:val="both"/>
      </w:pPr>
      <w:r>
        <w:t xml:space="preserve">Megjithate normat e gjenerimit </w:t>
      </w:r>
      <w:proofErr w:type="gramStart"/>
      <w:r>
        <w:t>te</w:t>
      </w:r>
      <w:proofErr w:type="gramEnd"/>
      <w:r>
        <w:t xml:space="preserve"> mbetjeve jane te marra apriori</w:t>
      </w:r>
      <w:r>
        <w:rPr>
          <w:rStyle w:val="FootnoteReference"/>
        </w:rPr>
        <w:footnoteReference w:id="1"/>
      </w:r>
      <w:r>
        <w:t xml:space="preserve"> (nuk ka ndonje matje konkrete ne terren) e per rrjedhoje norma e gjenerimit nuk eshte e sakte. Duke u mbeshtetur ne hipotezen e perdorur nga Planin Kombetar i Menaxhimit te Mbetjeve dhe Strategjine Kombetare te Mbetjeve</w:t>
      </w:r>
      <w:r>
        <w:rPr>
          <w:rStyle w:val="FootnoteReference"/>
        </w:rPr>
        <w:footnoteReference w:id="2"/>
      </w:r>
      <w:r>
        <w:t xml:space="preserve"> si dhe duke marre ne konsiderate faktin qe ne Bashkine e Pukes kemi rreth 56 konteniere dhe sherbimi kryhet nje here ne dy dite, sasia e gjenerimit te mbetjeve ditore eshte 3.47 ton/dite. Nderkohe qe nga nje vezhgim dhe monitorim i hollesishem qe u be ne terren u konstatua qe ne dite per evadimin e mbetjeve </w:t>
      </w:r>
      <w:proofErr w:type="gramStart"/>
      <w:r>
        <w:t>te</w:t>
      </w:r>
      <w:proofErr w:type="gramEnd"/>
      <w:r>
        <w:t xml:space="preserve"> gjeneruara makina teknologjike me nje tonazh prej 4 Ton kryente dy rruge. </w:t>
      </w:r>
      <w:proofErr w:type="gramStart"/>
      <w:r w:rsidRPr="000B2060">
        <w:t>Sipas intervistave me puntoret e pastrimit dhe vezhgimeve personale ne terren per cdo rruge makina ishte mbi 90% e mbushur plote.</w:t>
      </w:r>
      <w:proofErr w:type="gramEnd"/>
      <w:r w:rsidRPr="000B2060">
        <w:t xml:space="preserve"> Pra duke pranuar faktin qe nga zona qe ofrohet sherbimi largohen ne dite rreth 8 ton mbetje si dhe duke marre ne konsiderate qe ky sherbim ofrohet 3 here ne jave dalim ne konkluzionin qe ne bashkine e Pukes largohen per ne venddepozitim rreth 3.</w:t>
      </w:r>
      <w:r w:rsidR="00D21FDA">
        <w:t>1</w:t>
      </w:r>
      <w:r w:rsidRPr="000B2060">
        <w:t xml:space="preserve"> ton mbetje ne dite.</w:t>
      </w:r>
      <w:r>
        <w:t xml:space="preserve"> </w:t>
      </w:r>
    </w:p>
    <w:p w:rsidR="00D21FDA" w:rsidRDefault="00D21FDA" w:rsidP="00CE079D">
      <w:pPr>
        <w:jc w:val="both"/>
      </w:pPr>
      <w:r>
        <w:t xml:space="preserve">Ne perfundim </w:t>
      </w:r>
      <w:proofErr w:type="gramStart"/>
      <w:r>
        <w:t>te</w:t>
      </w:r>
      <w:proofErr w:type="gramEnd"/>
      <w:r>
        <w:t xml:space="preserve"> kesaj analize te thjeshtuar ne lidhje me normen e gjenerimit te mbetjeve ne Bashkine e Pukes dalim ne konkluzionin se kjo bashki prodhon jo me shume se 3 – 3.5 ton mbetje urbane ne dite. Ne fakt kjo shifer eshte shume e rendesishme per t’u saktesuar si per situaten aktuale ashtu edhe per t’u projektuar se si do te zhvillohet ne te ardhmen (projeksioni), pasi mbi kete baze do te behet planifikimi per permiresimin e infrastruktures se mbledhjes dhe transportit te mbetjeve urbane (blerja e makines teknologjike dhe percaktimi i numrit te konteniereve).  </w:t>
      </w:r>
    </w:p>
    <w:p w:rsidR="00CE079D" w:rsidRDefault="00CE079D" w:rsidP="00CE079D">
      <w:pPr>
        <w:jc w:val="both"/>
      </w:pPr>
      <w:r>
        <w:t xml:space="preserve">Persa i perket perberjes mercologjike </w:t>
      </w:r>
      <w:proofErr w:type="gramStart"/>
      <w:r>
        <w:t>te</w:t>
      </w:r>
      <w:proofErr w:type="gramEnd"/>
      <w:r>
        <w:t xml:space="preserve"> mbetjeve, perafrimi i bere ne PLMMN nuk eshte shume relevant. Qyteti i Vores dhe i Fushe Krujes kane tjeter tipologji zhvillimi, madhesi, numer banoresh dhe aktivitet ekonomik </w:t>
      </w:r>
      <w:proofErr w:type="gramStart"/>
      <w:r>
        <w:t>jo</w:t>
      </w:r>
      <w:proofErr w:type="gramEnd"/>
      <w:r>
        <w:t xml:space="preserve"> te krahasueshem </w:t>
      </w:r>
      <w:r>
        <w:lastRenderedPageBreak/>
        <w:t xml:space="preserve">me Bashkine Puke. Ne </w:t>
      </w:r>
      <w:proofErr w:type="gramStart"/>
      <w:r>
        <w:t>te</w:t>
      </w:r>
      <w:proofErr w:type="gramEnd"/>
      <w:r>
        <w:t xml:space="preserve"> ardhmen nese do te duhen informacione te detajuara ne kete drejtim per te ndermarre projekte pilot per riciklimin apo kompostimin sugjerohet qe te analizohet ne terren perberja mercologjike e mbetjeve.</w:t>
      </w:r>
    </w:p>
    <w:p w:rsidR="00CE079D" w:rsidRDefault="00CE079D" w:rsidP="00CE079D">
      <w:pPr>
        <w:jc w:val="both"/>
      </w:pPr>
      <w:r>
        <w:t xml:space="preserve">Menyra e organizimit </w:t>
      </w:r>
      <w:proofErr w:type="gramStart"/>
      <w:r>
        <w:t>te</w:t>
      </w:r>
      <w:proofErr w:type="gramEnd"/>
      <w:r>
        <w:t xml:space="preserve"> sherbimit te pastrimit </w:t>
      </w:r>
      <w:r w:rsidR="006376B5">
        <w:t xml:space="preserve">ne Bashkine e Pukes ka ndryshuar. Sot Bashkia nuk e ka e ofron kete sherbim nepermjet nje kontraktori privat por nepermjet nje njesie </w:t>
      </w:r>
      <w:proofErr w:type="gramStart"/>
      <w:r w:rsidR="006376B5">
        <w:t>brenda</w:t>
      </w:r>
      <w:proofErr w:type="gramEnd"/>
      <w:r w:rsidR="006376B5">
        <w:t xml:space="preserve"> bashkise kryesisht me llogari te perziera me funksione te tjera bashkiake</w:t>
      </w:r>
      <w:r>
        <w:t xml:space="preserve">. Per te realizuar kete sherbim drejtori i pergjithshem i sherbimeve eshte direkt pergjegjes perpara Kryetarit dhe Keshillit Bashkiak. Ai ka ne varesi nje pergjegjes sektori si edhe 10 puntore pastrimi (5 prej tyre </w:t>
      </w:r>
      <w:proofErr w:type="gramStart"/>
      <w:r>
        <w:t>jane</w:t>
      </w:r>
      <w:proofErr w:type="gramEnd"/>
      <w:r>
        <w:t xml:space="preserve"> te angazhuar me mbledhjen dhe largimin e mbeturinave dhe pjesa tjeter me fshirjen dhe pastrimin e rrugeve, gjelberimin, kositjen dhe krasitjen, banjot publike etj).</w:t>
      </w:r>
    </w:p>
    <w:p w:rsidR="00CE079D" w:rsidRDefault="00CE079D" w:rsidP="00CE079D">
      <w:pPr>
        <w:jc w:val="both"/>
      </w:pPr>
      <w:r>
        <w:t xml:space="preserve">Ne qytet numri i konteniereve te shperndara ashtu sic paraqitet edhe ne PLMMN eshte 50, nderkohe qe nga intervistat e realizuara dhe vizitat ne terren u identifikuan edhe 6 pika te hapura, te cilat pavaresisht se nuk kane infrastrukturen e duhur evadohen rregullisht. Per largimin e mbetjeve perdoren </w:t>
      </w:r>
      <w:proofErr w:type="gramStart"/>
      <w:r>
        <w:t>dy</w:t>
      </w:r>
      <w:proofErr w:type="gramEnd"/>
      <w:r>
        <w:t xml:space="preserve"> makina, nje makine teknologjike 4 Ton per largimin e mbeturinave urbane </w:t>
      </w:r>
      <w:r w:rsidR="00643CF4">
        <w:t>d</w:t>
      </w:r>
      <w:r>
        <w:t>he nje kamioncine e hapur 1 Ton per largimin e mbetjeve inerte.</w:t>
      </w:r>
      <w:r w:rsidR="00643CF4">
        <w:t xml:space="preserve"> Te dyja makinat nuk </w:t>
      </w:r>
      <w:proofErr w:type="gramStart"/>
      <w:r w:rsidR="00643CF4">
        <w:t>jane</w:t>
      </w:r>
      <w:proofErr w:type="gramEnd"/>
      <w:r w:rsidR="00643CF4">
        <w:t xml:space="preserve"> prone e bashkise por merren me qera nga subjektet private.</w:t>
      </w:r>
    </w:p>
    <w:p w:rsidR="00CE079D" w:rsidRDefault="00CE079D" w:rsidP="00CE079D">
      <w:pPr>
        <w:jc w:val="both"/>
      </w:pPr>
      <w:r>
        <w:t xml:space="preserve">Persa i perket riciklimit apo kompostimit, ne terren u konstatua se keto aktivitete </w:t>
      </w:r>
      <w:proofErr w:type="gramStart"/>
      <w:r>
        <w:t>jane</w:t>
      </w:r>
      <w:proofErr w:type="gramEnd"/>
      <w:r>
        <w:t xml:space="preserve"> </w:t>
      </w:r>
      <w:r w:rsidR="006376B5">
        <w:t>rastesore</w:t>
      </w:r>
      <w:r>
        <w:t xml:space="preserve"> dhe te pa organizuara. </w:t>
      </w:r>
      <w:proofErr w:type="gramStart"/>
      <w:r>
        <w:t>Ne zonat rurale kompostimi i mbetjeve organ</w:t>
      </w:r>
      <w:r w:rsidR="00D24768">
        <w:t>ike nuk eshte ndonje aktivitet i</w:t>
      </w:r>
      <w:r>
        <w:t xml:space="preserve"> dukshem, megjithate banoret pranojne se disa familje e kryejne kompostimin ne kushte rrethanore.</w:t>
      </w:r>
      <w:proofErr w:type="gramEnd"/>
      <w:r>
        <w:t xml:space="preserve"> Gjithashtu nje pjese e mire e mbetjeve organike asgjesohet si ushqim per kafshet shtepiake. Ndersa ne qytet u evidentuan aktivitetet e mbledhjes se kanoceve </w:t>
      </w:r>
      <w:proofErr w:type="gramStart"/>
      <w:r>
        <w:t>te</w:t>
      </w:r>
      <w:proofErr w:type="gramEnd"/>
      <w:r>
        <w:t xml:space="preserve"> aluminit dhe hekurit, krejtesisht ne kushte informale (psh personat e interesuar per kanocet e aluminit vizitonin klubet dhe baret e qytetit dhe e mblidhnin qe ne burim kete rryme </w:t>
      </w:r>
      <w:r w:rsidR="00D24768">
        <w:t xml:space="preserve">specifike </w:t>
      </w:r>
      <w:r>
        <w:t>mbetjesh).</w:t>
      </w:r>
    </w:p>
    <w:p w:rsidR="00CE079D" w:rsidRDefault="00D24768" w:rsidP="00CE079D">
      <w:pPr>
        <w:rPr>
          <w:b/>
          <w:u w:val="single"/>
        </w:rPr>
      </w:pPr>
      <w:proofErr w:type="gramStart"/>
      <w:r>
        <w:t>ne</w:t>
      </w:r>
      <w:proofErr w:type="gramEnd"/>
      <w:r>
        <w:t xml:space="preserve"> kapitujt e meposhtem do te japim nje paraqitje me te detajuar n</w:t>
      </w:r>
      <w:r w:rsidR="00CE079D">
        <w:t>e lidhje me financ</w:t>
      </w:r>
      <w:r>
        <w:t>at</w:t>
      </w:r>
      <w:r w:rsidR="00CE079D">
        <w:t xml:space="preserve"> pasi ky ka qene edhe thelbi i kesaj ekspertize.</w:t>
      </w:r>
    </w:p>
    <w:p w:rsidR="00CE079D" w:rsidRDefault="00CE079D" w:rsidP="00307E39">
      <w:pPr>
        <w:rPr>
          <w:b/>
          <w:u w:val="single"/>
        </w:rPr>
      </w:pPr>
    </w:p>
    <w:p w:rsidR="00CE079D" w:rsidRPr="00CE079D" w:rsidRDefault="00CE079D" w:rsidP="00CE079D">
      <w:pPr>
        <w:pStyle w:val="Heading1"/>
        <w:numPr>
          <w:ilvl w:val="0"/>
          <w:numId w:val="3"/>
        </w:numPr>
        <w:rPr>
          <w:sz w:val="24"/>
          <w:szCs w:val="24"/>
        </w:rPr>
      </w:pPr>
      <w:bookmarkStart w:id="4" w:name="_Toc332205332"/>
      <w:r w:rsidRPr="00CE079D">
        <w:rPr>
          <w:sz w:val="24"/>
          <w:szCs w:val="24"/>
        </w:rPr>
        <w:t xml:space="preserve">Metodologjia e llogaritjes </w:t>
      </w:r>
      <w:r>
        <w:rPr>
          <w:sz w:val="24"/>
          <w:szCs w:val="24"/>
        </w:rPr>
        <w:t>të</w:t>
      </w:r>
      <w:r w:rsidRPr="00CE079D">
        <w:rPr>
          <w:sz w:val="24"/>
          <w:szCs w:val="24"/>
        </w:rPr>
        <w:t xml:space="preserve"> kostos s</w:t>
      </w:r>
      <w:r>
        <w:rPr>
          <w:sz w:val="24"/>
          <w:szCs w:val="24"/>
        </w:rPr>
        <w:t>ë</w:t>
      </w:r>
      <w:r w:rsidRPr="00CE079D">
        <w:rPr>
          <w:sz w:val="24"/>
          <w:szCs w:val="24"/>
        </w:rPr>
        <w:t xml:space="preserve"> plot</w:t>
      </w:r>
      <w:r>
        <w:rPr>
          <w:sz w:val="24"/>
          <w:szCs w:val="24"/>
        </w:rPr>
        <w:t>ë</w:t>
      </w:r>
      <w:r w:rsidRPr="00CE079D">
        <w:rPr>
          <w:sz w:val="24"/>
          <w:szCs w:val="24"/>
        </w:rPr>
        <w:t xml:space="preserve"> t</w:t>
      </w:r>
      <w:r>
        <w:rPr>
          <w:sz w:val="24"/>
          <w:szCs w:val="24"/>
        </w:rPr>
        <w:t>ë</w:t>
      </w:r>
      <w:r w:rsidRPr="00CE079D">
        <w:rPr>
          <w:sz w:val="24"/>
          <w:szCs w:val="24"/>
        </w:rPr>
        <w:t xml:space="preserve"> sh</w:t>
      </w:r>
      <w:r>
        <w:rPr>
          <w:sz w:val="24"/>
          <w:szCs w:val="24"/>
        </w:rPr>
        <w:t>ë</w:t>
      </w:r>
      <w:r w:rsidRPr="00CE079D">
        <w:rPr>
          <w:sz w:val="24"/>
          <w:szCs w:val="24"/>
        </w:rPr>
        <w:t>rbimit t</w:t>
      </w:r>
      <w:r>
        <w:rPr>
          <w:sz w:val="24"/>
          <w:szCs w:val="24"/>
        </w:rPr>
        <w:t>ë</w:t>
      </w:r>
      <w:r w:rsidRPr="00CE079D">
        <w:rPr>
          <w:sz w:val="24"/>
          <w:szCs w:val="24"/>
        </w:rPr>
        <w:t xml:space="preserve"> pastrimit mbi baz</w:t>
      </w:r>
      <w:r>
        <w:rPr>
          <w:sz w:val="24"/>
          <w:szCs w:val="24"/>
        </w:rPr>
        <w:t>ë</w:t>
      </w:r>
      <w:r w:rsidRPr="00CE079D">
        <w:rPr>
          <w:sz w:val="24"/>
          <w:szCs w:val="24"/>
        </w:rPr>
        <w:t xml:space="preserve"> aktiviteti (LKBA)</w:t>
      </w:r>
      <w:bookmarkEnd w:id="4"/>
    </w:p>
    <w:p w:rsidR="00CE079D" w:rsidRDefault="00CE079D" w:rsidP="00307E39">
      <w:pPr>
        <w:rPr>
          <w:b/>
          <w:u w:val="single"/>
        </w:rPr>
      </w:pPr>
    </w:p>
    <w:p w:rsidR="007C0120" w:rsidRDefault="00823A4F">
      <w:r>
        <w:t xml:space="preserve">Llogaritja e kostos se plote te sherbimit </w:t>
      </w:r>
      <w:r w:rsidR="00CE079D">
        <w:t xml:space="preserve">mbi baze aktiviteti (LKBA) </w:t>
      </w:r>
      <w:r>
        <w:t xml:space="preserve">eshte nje nga ceshtjet kyce per te permiresuar performance e sherbimit, per te monitoruar te gjitha pjeset e vecanta te sherbimit, per te percaktuar me pas tarifat te cilat shperndajne ne menyre te drejte koston e sherbimit si dhe per te hartuar politika drejt rikuperimit te kostos. </w:t>
      </w:r>
    </w:p>
    <w:p w:rsidR="00823A4F" w:rsidRDefault="00823A4F">
      <w:r>
        <w:t xml:space="preserve">Gjithashtu njohja e kostos se plote </w:t>
      </w:r>
      <w:proofErr w:type="gramStart"/>
      <w:r>
        <w:t>te</w:t>
      </w:r>
      <w:proofErr w:type="gramEnd"/>
      <w:r>
        <w:t xml:space="preserve"> sherbimit eshte e rendesishme per percaktimin e nje buxheti te sakte, per planifikimin afat-shkurter dhe afat-gjate te investimeve kapitale, per pergatitjen e dokumentave te tenderit dhe per vleresimin e project propozimeve per kontraktimin e sherbimit tek nje pale e trete. </w:t>
      </w:r>
    </w:p>
    <w:p w:rsidR="00823A4F" w:rsidRDefault="00823A4F">
      <w:r>
        <w:t xml:space="preserve">Llogaritja e kostos se plote </w:t>
      </w:r>
      <w:proofErr w:type="gramStart"/>
      <w:r>
        <w:t>te</w:t>
      </w:r>
      <w:proofErr w:type="gramEnd"/>
      <w:r>
        <w:t xml:space="preserve"> sherbimit mund te kthehet ne nje instrument mjaft te dobishem, qe mund te perdoret gjate procesit te transparences me te gjitha kategorite qe e perfitojne kete sherbim ne argumentimin e vleres se tarifes se sherbimit te pastrimit. Kjo me pas do </w:t>
      </w:r>
      <w:proofErr w:type="gramStart"/>
      <w:r>
        <w:t>te</w:t>
      </w:r>
      <w:proofErr w:type="gramEnd"/>
      <w:r>
        <w:t xml:space="preserve"> impaktoj edhe nivelin e mbledhjes se kesaj tarife.</w:t>
      </w:r>
    </w:p>
    <w:p w:rsidR="00823A4F" w:rsidRDefault="00385F18">
      <w:r>
        <w:t xml:space="preserve">Metodologjia LKBA mbeshtetet ne llogaritjen e seciles kosto me vete qe shoqeron nje aktivitet </w:t>
      </w:r>
      <w:proofErr w:type="gramStart"/>
      <w:r>
        <w:t>te</w:t>
      </w:r>
      <w:proofErr w:type="gramEnd"/>
      <w:r>
        <w:t xml:space="preserve"> vecante ne menaxhimin e mbetjeve urbane (p.sh llogaritja e kostos se mbledhjes se mbeturinave, apo pastrimit te rrugeve etj).</w:t>
      </w:r>
    </w:p>
    <w:p w:rsidR="00656503" w:rsidRDefault="00385F18">
      <w:r>
        <w:lastRenderedPageBreak/>
        <w:t xml:space="preserve">Detyra e pare ne perllogaritjen e kostos ne baze aktiviteti eshte identifikimi </w:t>
      </w:r>
      <w:r w:rsidR="00656503">
        <w:t>i</w:t>
      </w:r>
      <w:r>
        <w:t xml:space="preserve"> </w:t>
      </w:r>
      <w:proofErr w:type="gramStart"/>
      <w:r>
        <w:t>te</w:t>
      </w:r>
      <w:proofErr w:type="gramEnd"/>
      <w:r>
        <w:t xml:space="preserve"> gjitha aktiviteteve qe kryhen nga NjQV ose nga Firma </w:t>
      </w:r>
      <w:r w:rsidR="00656503">
        <w:t>P</w:t>
      </w:r>
      <w:r>
        <w:t>rivate qe mund te ofroje sherbimin.</w:t>
      </w:r>
      <w:r w:rsidR="00656503">
        <w:t xml:space="preserve"> Secila nga keto aktivitete mund </w:t>
      </w:r>
      <w:proofErr w:type="gramStart"/>
      <w:r w:rsidR="00656503">
        <w:t>te</w:t>
      </w:r>
      <w:proofErr w:type="gramEnd"/>
      <w:r w:rsidR="00656503">
        <w:t xml:space="preserve"> quhet “qender e kostos”. Menaxhimi I mbetjeve urbane mund </w:t>
      </w:r>
      <w:proofErr w:type="gramStart"/>
      <w:r w:rsidR="00656503">
        <w:t>te</w:t>
      </w:r>
      <w:proofErr w:type="gramEnd"/>
      <w:r w:rsidR="00656503">
        <w:t xml:space="preserve"> ndahet ne disa qendra kostoje ku nder me tipiket jane: </w:t>
      </w:r>
    </w:p>
    <w:p w:rsidR="00385F18" w:rsidRDefault="00656503" w:rsidP="00656503">
      <w:pPr>
        <w:pStyle w:val="ListParagraph"/>
        <w:numPr>
          <w:ilvl w:val="0"/>
          <w:numId w:val="1"/>
        </w:numPr>
      </w:pPr>
      <w:r>
        <w:t>mbledhja e mbeturinave nga kategori te ndryshme (familjare, biznese, institucione)</w:t>
      </w:r>
    </w:p>
    <w:p w:rsidR="00656503" w:rsidRDefault="00656503" w:rsidP="00656503">
      <w:pPr>
        <w:pStyle w:val="ListParagraph"/>
        <w:numPr>
          <w:ilvl w:val="0"/>
          <w:numId w:val="1"/>
        </w:numPr>
      </w:pPr>
      <w:r>
        <w:t>transporti i mbeturinave (ne qendra transferimi, venddepozitime)</w:t>
      </w:r>
    </w:p>
    <w:p w:rsidR="00656503" w:rsidRDefault="00656503" w:rsidP="00656503">
      <w:pPr>
        <w:pStyle w:val="ListParagraph"/>
        <w:numPr>
          <w:ilvl w:val="0"/>
          <w:numId w:val="1"/>
        </w:numPr>
      </w:pPr>
      <w:r>
        <w:t>pastrimi dhe fshirja e rrugeve</w:t>
      </w:r>
    </w:p>
    <w:p w:rsidR="00656503" w:rsidRDefault="00656503" w:rsidP="00656503">
      <w:pPr>
        <w:pStyle w:val="ListParagraph"/>
        <w:numPr>
          <w:ilvl w:val="0"/>
          <w:numId w:val="1"/>
        </w:numPr>
      </w:pPr>
      <w:r>
        <w:t>mirembajtja e infrastruktures se sherbimit</w:t>
      </w:r>
    </w:p>
    <w:p w:rsidR="00656503" w:rsidRDefault="00656503" w:rsidP="00656503">
      <w:pPr>
        <w:pStyle w:val="ListParagraph"/>
        <w:numPr>
          <w:ilvl w:val="0"/>
          <w:numId w:val="1"/>
        </w:numPr>
      </w:pPr>
      <w:r>
        <w:t>asgjesimi final i mbetjeve, etj</w:t>
      </w:r>
    </w:p>
    <w:p w:rsidR="00A95BAA" w:rsidRDefault="00656503" w:rsidP="00656503">
      <w:r>
        <w:t xml:space="preserve">Detyra e pare per nje qeverisje vendore apo kompani private qe ofron sherbimin e pastrimit, </w:t>
      </w:r>
      <w:proofErr w:type="gramStart"/>
      <w:r>
        <w:t>te</w:t>
      </w:r>
      <w:proofErr w:type="gramEnd"/>
      <w:r>
        <w:t xml:space="preserve"> cilat mund te perpiqen te kryejne llogaritjen e kostos ne baze aktiviteti eshte te percaktojne qarte se cilat qendra te kostos duhen nxjerre per qellimin e llogaritjeve. </w:t>
      </w:r>
      <w:proofErr w:type="gramStart"/>
      <w:r>
        <w:t>Sa</w:t>
      </w:r>
      <w:proofErr w:type="gramEnd"/>
      <w:r>
        <w:t xml:space="preserve"> me e detajuar te jete lista e qendrave te kostos aq me e sakte mund te jete perllogaritja pasi kostot per qellime specifike nuk fshihen (mbulohen) nga kostot per sherbime te tjera.</w:t>
      </w:r>
      <w:r w:rsidR="00A95BAA">
        <w:t xml:space="preserve"> </w:t>
      </w:r>
    </w:p>
    <w:p w:rsidR="00A95BAA" w:rsidRDefault="00A95BAA" w:rsidP="00656503">
      <w:proofErr w:type="gramStart"/>
      <w:r>
        <w:t xml:space="preserve">Thelbesore per llogaritjen e kostos ne baze aktiviteti eshte koncepti </w:t>
      </w:r>
      <w:r w:rsidR="00DA4820">
        <w:t>i</w:t>
      </w:r>
      <w:r>
        <w:t xml:space="preserve"> ndarjes se kostove.</w:t>
      </w:r>
      <w:proofErr w:type="gramEnd"/>
      <w:r>
        <w:t xml:space="preserve"> Keto </w:t>
      </w:r>
      <w:proofErr w:type="gramStart"/>
      <w:r>
        <w:t>jane</w:t>
      </w:r>
      <w:proofErr w:type="gramEnd"/>
      <w:r>
        <w:t xml:space="preserve"> kosto qe ndahen ne me shume se nje aktivitet. Per shembull nje nen kryetar bashkie mund </w:t>
      </w:r>
      <w:proofErr w:type="gramStart"/>
      <w:r>
        <w:t>te</w:t>
      </w:r>
      <w:proofErr w:type="gramEnd"/>
      <w:r>
        <w:t xml:space="preserve"> harxhoje gjysmen e kohes se tij ditore per problemet e menaxhimit te mbetjeve urbane dhe gjysmen tjeter per problem te tjera. Per kete aresye 50% e vleres se pages se tij</w:t>
      </w:r>
      <w:r w:rsidR="00307E39">
        <w:t xml:space="preserve"> duhet </w:t>
      </w:r>
      <w:proofErr w:type="gramStart"/>
      <w:r w:rsidR="00307E39">
        <w:t>te</w:t>
      </w:r>
      <w:proofErr w:type="gramEnd"/>
      <w:r w:rsidR="00307E39">
        <w:t xml:space="preserve"> shihet si nje kosto e sherbimit te pastrimit. </w:t>
      </w:r>
    </w:p>
    <w:p w:rsidR="00CE079D" w:rsidRDefault="00CE079D" w:rsidP="00656503">
      <w:pPr>
        <w:rPr>
          <w:b/>
          <w:u w:val="single"/>
        </w:rPr>
      </w:pPr>
    </w:p>
    <w:p w:rsidR="00656503" w:rsidRPr="00CE079D" w:rsidRDefault="00D30B0A" w:rsidP="00F9040F">
      <w:pPr>
        <w:pStyle w:val="Heading1"/>
        <w:numPr>
          <w:ilvl w:val="0"/>
          <w:numId w:val="3"/>
        </w:numPr>
        <w:rPr>
          <w:sz w:val="24"/>
          <w:szCs w:val="24"/>
        </w:rPr>
      </w:pPr>
      <w:bookmarkStart w:id="5" w:name="_Toc332205333"/>
      <w:r>
        <w:rPr>
          <w:sz w:val="24"/>
          <w:szCs w:val="24"/>
        </w:rPr>
        <w:t xml:space="preserve">Analiza e kostos të shërbimit </w:t>
      </w:r>
      <w:r w:rsidR="00307E39" w:rsidRPr="00CE079D">
        <w:rPr>
          <w:sz w:val="24"/>
          <w:szCs w:val="24"/>
        </w:rPr>
        <w:t>p</w:t>
      </w:r>
      <w:r w:rsidR="00CE079D">
        <w:rPr>
          <w:sz w:val="24"/>
          <w:szCs w:val="24"/>
        </w:rPr>
        <w:t>ë</w:t>
      </w:r>
      <w:r w:rsidR="00307E39" w:rsidRPr="00CE079D">
        <w:rPr>
          <w:sz w:val="24"/>
          <w:szCs w:val="24"/>
        </w:rPr>
        <w:t xml:space="preserve">r </w:t>
      </w:r>
      <w:r w:rsidR="00CE079D">
        <w:rPr>
          <w:sz w:val="24"/>
          <w:szCs w:val="24"/>
        </w:rPr>
        <w:t>B</w:t>
      </w:r>
      <w:r w:rsidR="00307E39" w:rsidRPr="00CE079D">
        <w:rPr>
          <w:sz w:val="24"/>
          <w:szCs w:val="24"/>
        </w:rPr>
        <w:t>ashkin</w:t>
      </w:r>
      <w:r w:rsidR="00F9040F">
        <w:rPr>
          <w:sz w:val="24"/>
          <w:szCs w:val="24"/>
        </w:rPr>
        <w:t>ë</w:t>
      </w:r>
      <w:r w:rsidR="00307E39" w:rsidRPr="00CE079D">
        <w:rPr>
          <w:sz w:val="24"/>
          <w:szCs w:val="24"/>
        </w:rPr>
        <w:t xml:space="preserve"> Puk</w:t>
      </w:r>
      <w:r w:rsidR="00F9040F">
        <w:rPr>
          <w:sz w:val="24"/>
          <w:szCs w:val="24"/>
        </w:rPr>
        <w:t>ë</w:t>
      </w:r>
      <w:bookmarkEnd w:id="5"/>
    </w:p>
    <w:p w:rsidR="00A946B9" w:rsidRDefault="00A946B9" w:rsidP="00A946B9">
      <w:pPr>
        <w:jc w:val="both"/>
      </w:pPr>
    </w:p>
    <w:p w:rsidR="00F9040F" w:rsidRPr="00F9040F" w:rsidRDefault="00F9040F" w:rsidP="00F9040F">
      <w:pPr>
        <w:pStyle w:val="Heading2"/>
        <w:ind w:left="360"/>
        <w:rPr>
          <w:sz w:val="22"/>
          <w:szCs w:val="22"/>
        </w:rPr>
      </w:pPr>
      <w:bookmarkStart w:id="6" w:name="_Toc332205334"/>
      <w:r w:rsidRPr="00F9040F">
        <w:rPr>
          <w:sz w:val="22"/>
          <w:szCs w:val="22"/>
        </w:rPr>
        <w:t>3.1 Llogaritja e kostos administrative</w:t>
      </w:r>
      <w:bookmarkEnd w:id="6"/>
    </w:p>
    <w:p w:rsidR="00F9040F" w:rsidRDefault="00F9040F" w:rsidP="00A946B9">
      <w:pPr>
        <w:jc w:val="both"/>
      </w:pPr>
    </w:p>
    <w:p w:rsidR="00A946B9" w:rsidRDefault="00DA4820" w:rsidP="00A946B9">
      <w:pPr>
        <w:jc w:val="both"/>
      </w:pPr>
      <w:r>
        <w:t xml:space="preserve">Fillimisht u analizuan kostot administrative qe ka bashkia per menaxhimin e mbetjeve, kosto </w:t>
      </w:r>
      <w:proofErr w:type="gramStart"/>
      <w:r>
        <w:t>te</w:t>
      </w:r>
      <w:proofErr w:type="gramEnd"/>
      <w:r>
        <w:t xml:space="preserve"> cilat shpesh here jane te fshehura dhe nuk reflektohen ne koston e plote te sherbimit. Ne tabelen e meposhtme paraqiten </w:t>
      </w:r>
      <w:proofErr w:type="gramStart"/>
      <w:r>
        <w:t>te</w:t>
      </w:r>
      <w:proofErr w:type="gramEnd"/>
      <w:r>
        <w:t xml:space="preserve"> detajuara keto kosto.</w:t>
      </w:r>
    </w:p>
    <w:p w:rsidR="00F9040F" w:rsidRDefault="008B565D" w:rsidP="00A946B9">
      <w:pPr>
        <w:jc w:val="both"/>
      </w:pPr>
      <w:r w:rsidRPr="008B565D">
        <w:rPr>
          <w:noProof/>
        </w:rPr>
        <w:drawing>
          <wp:inline distT="0" distB="0" distL="0" distR="0" wp14:anchorId="0D304DF7" wp14:editId="112BB0A9">
            <wp:extent cx="5049520" cy="1525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9520" cy="1525905"/>
                    </a:xfrm>
                    <a:prstGeom prst="rect">
                      <a:avLst/>
                    </a:prstGeom>
                    <a:noFill/>
                    <a:ln>
                      <a:noFill/>
                    </a:ln>
                  </pic:spPr>
                </pic:pic>
              </a:graphicData>
            </a:graphic>
          </wp:inline>
        </w:drawing>
      </w:r>
    </w:p>
    <w:p w:rsidR="00F9040F" w:rsidRDefault="00F9040F" w:rsidP="00A946B9">
      <w:pPr>
        <w:jc w:val="both"/>
      </w:pPr>
      <w:r>
        <w:t xml:space="preserve">Sipas intervistave me kryetarin e Bashkise, pergjegjesin e sektorit </w:t>
      </w:r>
      <w:proofErr w:type="gramStart"/>
      <w:r>
        <w:t>te</w:t>
      </w:r>
      <w:proofErr w:type="gramEnd"/>
      <w:r>
        <w:t xml:space="preserve"> sherbimeve si dhe me pergjegjesen e finances jane nxjerre kohet respektive qe ky staf shpenzon per menaxhimin e sherbimit te pastrimit.</w:t>
      </w:r>
    </w:p>
    <w:p w:rsidR="008B565D" w:rsidRDefault="008B565D" w:rsidP="00A946B9">
      <w:pPr>
        <w:jc w:val="both"/>
      </w:pPr>
    </w:p>
    <w:p w:rsidR="008B565D" w:rsidRPr="00F9040F" w:rsidRDefault="008B565D" w:rsidP="008B565D">
      <w:pPr>
        <w:pStyle w:val="Heading2"/>
        <w:ind w:left="360"/>
        <w:rPr>
          <w:sz w:val="22"/>
          <w:szCs w:val="22"/>
        </w:rPr>
      </w:pPr>
      <w:bookmarkStart w:id="7" w:name="_Toc332205335"/>
      <w:r w:rsidRPr="00F9040F">
        <w:rPr>
          <w:sz w:val="22"/>
          <w:szCs w:val="22"/>
        </w:rPr>
        <w:t>3.</w:t>
      </w:r>
      <w:r>
        <w:rPr>
          <w:sz w:val="22"/>
          <w:szCs w:val="22"/>
        </w:rPr>
        <w:t>2</w:t>
      </w:r>
      <w:r w:rsidRPr="00F9040F">
        <w:rPr>
          <w:sz w:val="22"/>
          <w:szCs w:val="22"/>
        </w:rPr>
        <w:t xml:space="preserve"> Llogaritja e kostos </w:t>
      </w:r>
      <w:r>
        <w:rPr>
          <w:sz w:val="22"/>
          <w:szCs w:val="22"/>
        </w:rPr>
        <w:t>operacionale</w:t>
      </w:r>
      <w:bookmarkEnd w:id="7"/>
    </w:p>
    <w:p w:rsidR="008B565D" w:rsidRDefault="008B565D" w:rsidP="00A946B9">
      <w:pPr>
        <w:jc w:val="both"/>
      </w:pPr>
    </w:p>
    <w:p w:rsidR="00DA4820" w:rsidRDefault="00DA4820" w:rsidP="00A946B9">
      <w:pPr>
        <w:jc w:val="both"/>
      </w:pPr>
      <w:r>
        <w:lastRenderedPageBreak/>
        <w:t xml:space="preserve">Qendrat e kostos qe u identifikuan ne Bashkine Puke pasi u analizua sherbimi i pastrimit paraqiten </w:t>
      </w:r>
      <w:proofErr w:type="gramStart"/>
      <w:r>
        <w:t>te</w:t>
      </w:r>
      <w:proofErr w:type="gramEnd"/>
      <w:r>
        <w:t xml:space="preserve"> detajuara me poshte:</w:t>
      </w:r>
    </w:p>
    <w:p w:rsidR="00DA4820" w:rsidRDefault="00DA4820" w:rsidP="00DA75B3">
      <w:pPr>
        <w:pStyle w:val="ListParagraph"/>
        <w:numPr>
          <w:ilvl w:val="0"/>
          <w:numId w:val="2"/>
        </w:numPr>
        <w:jc w:val="both"/>
      </w:pPr>
      <w:r>
        <w:t>Heqja e mbeturinave urbane nga pikat e grumbullimit (kontenieret + pikat e hapura)</w:t>
      </w:r>
    </w:p>
    <w:p w:rsidR="00DA4820" w:rsidRDefault="00DA4820" w:rsidP="00DA75B3">
      <w:pPr>
        <w:pStyle w:val="ListParagraph"/>
        <w:numPr>
          <w:ilvl w:val="0"/>
          <w:numId w:val="2"/>
        </w:numPr>
        <w:jc w:val="both"/>
      </w:pPr>
      <w:r>
        <w:t>Heqja e mbeturinave inerte nga pikat kryesisht ilegale ose perreth konteniereve</w:t>
      </w:r>
    </w:p>
    <w:p w:rsidR="00DA4820" w:rsidRDefault="00DA4820" w:rsidP="00DA75B3">
      <w:pPr>
        <w:pStyle w:val="ListParagraph"/>
        <w:numPr>
          <w:ilvl w:val="0"/>
          <w:numId w:val="2"/>
        </w:numPr>
        <w:jc w:val="both"/>
      </w:pPr>
      <w:r>
        <w:t xml:space="preserve">Transporti </w:t>
      </w:r>
      <w:r w:rsidR="00ED4DAE">
        <w:t>i</w:t>
      </w:r>
      <w:r>
        <w:t xml:space="preserve"> mbetjeve nga pikat e grumbullimit </w:t>
      </w:r>
    </w:p>
    <w:p w:rsidR="00DA4820" w:rsidRDefault="00DA4820" w:rsidP="00DA75B3">
      <w:pPr>
        <w:pStyle w:val="ListParagraph"/>
        <w:numPr>
          <w:ilvl w:val="0"/>
          <w:numId w:val="2"/>
        </w:numPr>
        <w:jc w:val="both"/>
      </w:pPr>
      <w:r>
        <w:t>Fshirja e rrugeve dhe aktivitete te tjera lulishte, krasitje, kositje, pastrim i banjove publike etj</w:t>
      </w:r>
    </w:p>
    <w:p w:rsidR="00DA4820" w:rsidRDefault="00DA75B3" w:rsidP="00DA75B3">
      <w:pPr>
        <w:pStyle w:val="ListParagraph"/>
        <w:numPr>
          <w:ilvl w:val="0"/>
          <w:numId w:val="2"/>
        </w:numPr>
        <w:jc w:val="both"/>
      </w:pPr>
      <w:r>
        <w:t xml:space="preserve">Largimi </w:t>
      </w:r>
      <w:r w:rsidR="00ED4DAE">
        <w:t>i</w:t>
      </w:r>
      <w:r>
        <w:t xml:space="preserve"> mbeturinave gjate stines se dimrit</w:t>
      </w:r>
    </w:p>
    <w:p w:rsidR="00DA75B3" w:rsidRDefault="00DA75B3" w:rsidP="00DA75B3">
      <w:pPr>
        <w:jc w:val="both"/>
      </w:pPr>
      <w:r>
        <w:t xml:space="preserve">Gjithashtu u identifikuan edhe qendra kostosh </w:t>
      </w:r>
      <w:proofErr w:type="gramStart"/>
      <w:r>
        <w:t>te</w:t>
      </w:r>
      <w:proofErr w:type="gramEnd"/>
      <w:r>
        <w:t xml:space="preserve"> tjera qe lidhen me aktivitetet e planifikuara nga bashkia Puke per te permiresuar sherbimin e pastrimit (larja e rrugeve, sistemimi i mbeturinave ne venddepozitim dhe sensibilizim i pergjithshem i banoreve).</w:t>
      </w:r>
    </w:p>
    <w:p w:rsidR="00DA4820" w:rsidRDefault="00DA75B3" w:rsidP="00A946B9">
      <w:pPr>
        <w:jc w:val="both"/>
      </w:pPr>
      <w:r>
        <w:t>Ne tabel</w:t>
      </w:r>
      <w:r w:rsidR="008B565D">
        <w:t>at</w:t>
      </w:r>
      <w:r>
        <w:t xml:space="preserve"> e meposhtme paraqitet kostoja e plote operative e sherbimit </w:t>
      </w:r>
      <w:proofErr w:type="gramStart"/>
      <w:r>
        <w:t>te</w:t>
      </w:r>
      <w:proofErr w:type="gramEnd"/>
      <w:r>
        <w:t xml:space="preserve"> pastrimit ne Bashkine Puke</w:t>
      </w:r>
      <w:r w:rsidR="00FE0C7B">
        <w:t>.</w:t>
      </w:r>
    </w:p>
    <w:p w:rsidR="00FE0C7B" w:rsidRDefault="00FE0C7B" w:rsidP="00A946B9">
      <w:pPr>
        <w:jc w:val="both"/>
      </w:pPr>
      <w:r w:rsidRPr="00FE0C7B">
        <w:rPr>
          <w:noProof/>
        </w:rPr>
        <w:drawing>
          <wp:inline distT="0" distB="0" distL="0" distR="0">
            <wp:extent cx="6306185" cy="24758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6185" cy="2475865"/>
                    </a:xfrm>
                    <a:prstGeom prst="rect">
                      <a:avLst/>
                    </a:prstGeom>
                    <a:noFill/>
                    <a:ln>
                      <a:noFill/>
                    </a:ln>
                  </pic:spPr>
                </pic:pic>
              </a:graphicData>
            </a:graphic>
          </wp:inline>
        </w:drawing>
      </w:r>
    </w:p>
    <w:p w:rsidR="00FE0C7B" w:rsidRDefault="00FE0C7B" w:rsidP="00A946B9">
      <w:pPr>
        <w:jc w:val="both"/>
      </w:pPr>
    </w:p>
    <w:p w:rsidR="008B565D" w:rsidRDefault="008B565D" w:rsidP="003251F0">
      <w:pPr>
        <w:pStyle w:val="ListParagraph"/>
        <w:numPr>
          <w:ilvl w:val="0"/>
          <w:numId w:val="4"/>
        </w:numPr>
        <w:jc w:val="both"/>
      </w:pPr>
      <w:r>
        <w:t xml:space="preserve">Persa </w:t>
      </w:r>
      <w:r w:rsidR="003251F0">
        <w:t>i</w:t>
      </w:r>
      <w:r>
        <w:t xml:space="preserve"> perket aktivitetit </w:t>
      </w:r>
      <w:proofErr w:type="gramStart"/>
      <w:r>
        <w:t>te</w:t>
      </w:r>
      <w:proofErr w:type="gramEnd"/>
      <w:r>
        <w:t xml:space="preserve"> largimit te mbeturinave urbane dhe atyre inerte jane te angazhuar 4 puntore me kohe te plote. Aktualisht nga monitorimi qe ju be ketij sherbimi u konstatua qe:</w:t>
      </w:r>
    </w:p>
    <w:p w:rsidR="008B565D" w:rsidRDefault="008B565D" w:rsidP="003251F0">
      <w:pPr>
        <w:pStyle w:val="ListParagraph"/>
        <w:numPr>
          <w:ilvl w:val="0"/>
          <w:numId w:val="4"/>
        </w:numPr>
        <w:jc w:val="both"/>
      </w:pPr>
      <w:r>
        <w:t>Koha per mbledhjen e mbeturinave urbane eshte 2.5 ore (nje rruge brenda qytetit 2 ore dhe 30 min transporti deri ne venddepozitim)</w:t>
      </w:r>
    </w:p>
    <w:p w:rsidR="003251F0" w:rsidRDefault="003251F0" w:rsidP="003251F0">
      <w:pPr>
        <w:pStyle w:val="ListParagraph"/>
        <w:numPr>
          <w:ilvl w:val="0"/>
          <w:numId w:val="4"/>
        </w:numPr>
        <w:jc w:val="both"/>
      </w:pPr>
      <w:r>
        <w:t>Mbledhja e mbetjeve urbane kryhet tre here ne jave (dy here brenda nje dite)</w:t>
      </w:r>
    </w:p>
    <w:p w:rsidR="008B565D" w:rsidRDefault="003251F0" w:rsidP="003251F0">
      <w:pPr>
        <w:pStyle w:val="ListParagraph"/>
        <w:numPr>
          <w:ilvl w:val="0"/>
          <w:numId w:val="4"/>
        </w:numPr>
        <w:jc w:val="both"/>
      </w:pPr>
      <w:r>
        <w:t xml:space="preserve">Mbledhja e mbetjeve inerte u pershkrua si nje aktivitet qe kryhet </w:t>
      </w:r>
      <w:proofErr w:type="gramStart"/>
      <w:r>
        <w:t>te</w:t>
      </w:r>
      <w:proofErr w:type="gramEnd"/>
      <w:r>
        <w:t xml:space="preserve"> pakten 2 here ne jave me nje kohezgjatje ditore 2 deri ne 4 ore. Gjithesesi u pranua qe </w:t>
      </w:r>
      <w:proofErr w:type="gramStart"/>
      <w:r>
        <w:t>ky</w:t>
      </w:r>
      <w:proofErr w:type="gramEnd"/>
      <w:r>
        <w:t xml:space="preserve"> orar eshte nje variable shume e ndryshueshme nga dita ne dite dhe ne varesi te sasise se mbetjeve inerte ditore. Megjithate per efekt </w:t>
      </w:r>
      <w:proofErr w:type="gramStart"/>
      <w:r>
        <w:t>te</w:t>
      </w:r>
      <w:proofErr w:type="gramEnd"/>
      <w:r>
        <w:t xml:space="preserve"> llogaritjes u mesatarizua sin je aktivitet qe ndodh 2 here ne jave dhe zgjat kater ore ne dite. </w:t>
      </w:r>
    </w:p>
    <w:p w:rsidR="003251F0" w:rsidRDefault="003251F0" w:rsidP="003251F0">
      <w:pPr>
        <w:jc w:val="both"/>
      </w:pPr>
      <w:r w:rsidRPr="003251F0">
        <w:rPr>
          <w:b/>
          <w:i/>
        </w:rPr>
        <w:t xml:space="preserve">Ne perfundim dalim ne konkluzionin qe </w:t>
      </w:r>
      <w:proofErr w:type="gramStart"/>
      <w:r w:rsidRPr="003251F0">
        <w:rPr>
          <w:b/>
          <w:i/>
        </w:rPr>
        <w:t>te</w:t>
      </w:r>
      <w:proofErr w:type="gramEnd"/>
      <w:r w:rsidRPr="003251F0">
        <w:rPr>
          <w:b/>
          <w:i/>
        </w:rPr>
        <w:t xml:space="preserve"> kater puntoret e pastrimit kane te mbuluar vetem 50% te kohes se tyre (3 dite ne jave kater ore me grumbullimin e mbetjeve urbane dhe 2 dite ne jave kater ore me grumbullimin e mbetjeve inerte).</w:t>
      </w:r>
    </w:p>
    <w:p w:rsidR="00FE0C7B" w:rsidRDefault="00FE0C7B" w:rsidP="003251F0">
      <w:pPr>
        <w:jc w:val="both"/>
      </w:pPr>
      <w:r w:rsidRPr="00FE0C7B">
        <w:rPr>
          <w:noProof/>
        </w:rPr>
        <w:lastRenderedPageBreak/>
        <w:drawing>
          <wp:inline distT="0" distB="0" distL="0" distR="0">
            <wp:extent cx="6306185" cy="451167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6185" cy="4511675"/>
                    </a:xfrm>
                    <a:prstGeom prst="rect">
                      <a:avLst/>
                    </a:prstGeom>
                    <a:noFill/>
                    <a:ln>
                      <a:noFill/>
                    </a:ln>
                  </pic:spPr>
                </pic:pic>
              </a:graphicData>
            </a:graphic>
          </wp:inline>
        </w:drawing>
      </w:r>
    </w:p>
    <w:p w:rsidR="003251F0" w:rsidRDefault="003251F0" w:rsidP="003251F0">
      <w:pPr>
        <w:jc w:val="both"/>
      </w:pPr>
    </w:p>
    <w:p w:rsidR="00CA7467" w:rsidRDefault="003251F0" w:rsidP="00A946B9">
      <w:pPr>
        <w:jc w:val="both"/>
      </w:pPr>
      <w:r>
        <w:t xml:space="preserve">Ne lidhje me transportin e mbeturinave sic e theksuam bashkia ka ne dispozicion </w:t>
      </w:r>
      <w:proofErr w:type="gramStart"/>
      <w:r>
        <w:t>dy</w:t>
      </w:r>
      <w:proofErr w:type="gramEnd"/>
      <w:r>
        <w:t xml:space="preserve"> mjete (nje makine teknologjike 4 Ton dhe nje makine tip kamioncine 1 Ton) si dhe nje shofer. Makinat nuk </w:t>
      </w:r>
      <w:proofErr w:type="gramStart"/>
      <w:r>
        <w:t>jane</w:t>
      </w:r>
      <w:proofErr w:type="gramEnd"/>
      <w:r>
        <w:t xml:space="preserve"> ne gjendje te mire pune dhe per me teper nuk jane prone e Bashkise. </w:t>
      </w:r>
      <w:r w:rsidR="00CA7467">
        <w:t xml:space="preserve">Nga </w:t>
      </w:r>
      <w:r w:rsidR="00FE0C7B">
        <w:t xml:space="preserve">intervistat e zhvilluara gjate monitorimit ne terren me pergjegjesin e sektorit </w:t>
      </w:r>
      <w:proofErr w:type="gramStart"/>
      <w:r w:rsidR="00FE0C7B">
        <w:t>te</w:t>
      </w:r>
      <w:proofErr w:type="gramEnd"/>
      <w:r w:rsidR="00FE0C7B">
        <w:t xml:space="preserve"> pastrimit dhe drejtorin e pergjithshem te sherbimeve deklarohet</w:t>
      </w:r>
      <w:r w:rsidR="00CA7467">
        <w:t xml:space="preserve"> se makinat kane nje qera ditore perdorimi 1500 leke per nje rruge transporti.</w:t>
      </w:r>
    </w:p>
    <w:p w:rsidR="00DA75B3" w:rsidRDefault="00CA7467" w:rsidP="00A946B9">
      <w:pPr>
        <w:jc w:val="both"/>
      </w:pPr>
      <w:r>
        <w:t xml:space="preserve">Ashtu sic edhe ne rastin e grumbullimit edhe per transportin u monitorua ne terren km e bera per cdo rruge si edhe km e pershkruara deri ne venddepozitim. Per shembull makina teknologjike pershkruan rreth 6.1 km </w:t>
      </w:r>
      <w:proofErr w:type="gramStart"/>
      <w:r>
        <w:t>brenda</w:t>
      </w:r>
      <w:proofErr w:type="gramEnd"/>
      <w:r>
        <w:t xml:space="preserve"> qytetit per te mbledhur gjysmen e sasise se konteniereve dhe 4 km deri ne venddepozitim. Ne totalin makina pershkruan ne dite 13 km Brenda qytetit + 16 km transport ne venddepozitim = 29 km.</w:t>
      </w:r>
    </w:p>
    <w:p w:rsidR="00CA7467" w:rsidRDefault="00CA7467" w:rsidP="00A946B9">
      <w:pPr>
        <w:jc w:val="both"/>
      </w:pPr>
      <w:r>
        <w:t xml:space="preserve">Mbetjet inerte shfrytezohen per mirembajtjen e rrugeve dhe nuk ka nje venddepozitim </w:t>
      </w:r>
      <w:proofErr w:type="gramStart"/>
      <w:r>
        <w:t>te</w:t>
      </w:r>
      <w:proofErr w:type="gramEnd"/>
      <w:r>
        <w:t xml:space="preserve"> caktuar per to</w:t>
      </w:r>
      <w:r w:rsidR="00390AA7">
        <w:t xml:space="preserve">. </w:t>
      </w:r>
      <w:r w:rsidR="00FE0C7B">
        <w:t xml:space="preserve">Grumbuj illegal me mbetje inerte </w:t>
      </w:r>
      <w:proofErr w:type="gramStart"/>
      <w:r w:rsidR="00FE0C7B">
        <w:t>jane</w:t>
      </w:r>
      <w:proofErr w:type="gramEnd"/>
      <w:r w:rsidR="00FE0C7B">
        <w:t xml:space="preserve"> lehtesisht te dukshem anes aneve te rruges nacionale Puke - Shkoder</w:t>
      </w:r>
      <w:r w:rsidR="00390AA7">
        <w:t>.</w:t>
      </w:r>
    </w:p>
    <w:p w:rsidR="00390AA7" w:rsidRDefault="00390AA7" w:rsidP="00A946B9">
      <w:pPr>
        <w:jc w:val="both"/>
      </w:pPr>
      <w:r>
        <w:t xml:space="preserve">Koha qe shpenzon shoferi me makinen e mbetjeve teknologjike eshte 5 ore ne tre dite </w:t>
      </w:r>
      <w:proofErr w:type="gramStart"/>
      <w:r>
        <w:t>te</w:t>
      </w:r>
      <w:proofErr w:type="gramEnd"/>
      <w:r>
        <w:t xml:space="preserve"> javes per mbetjet urbane dhe 2 – 4 ore ne dy dite te tjera te javes per mbledhjen e mbetjeve inerte.</w:t>
      </w:r>
    </w:p>
    <w:p w:rsidR="00390AA7" w:rsidRPr="003251F0" w:rsidRDefault="00390AA7" w:rsidP="00390AA7">
      <w:pPr>
        <w:jc w:val="both"/>
        <w:rPr>
          <w:b/>
          <w:i/>
        </w:rPr>
      </w:pPr>
      <w:r w:rsidRPr="003251F0">
        <w:rPr>
          <w:b/>
          <w:i/>
        </w:rPr>
        <w:t xml:space="preserve">Ne perfundim dalim ne konkluzionin qe </w:t>
      </w:r>
      <w:r>
        <w:rPr>
          <w:b/>
          <w:i/>
        </w:rPr>
        <w:t>shoferi ka</w:t>
      </w:r>
      <w:r w:rsidRPr="003251F0">
        <w:rPr>
          <w:b/>
          <w:i/>
        </w:rPr>
        <w:t xml:space="preserve"> </w:t>
      </w:r>
      <w:proofErr w:type="gramStart"/>
      <w:r w:rsidRPr="003251F0">
        <w:rPr>
          <w:b/>
          <w:i/>
        </w:rPr>
        <w:t>te</w:t>
      </w:r>
      <w:proofErr w:type="gramEnd"/>
      <w:r w:rsidRPr="003251F0">
        <w:rPr>
          <w:b/>
          <w:i/>
        </w:rPr>
        <w:t xml:space="preserve"> mbuluar vetem 50% te kohes se t</w:t>
      </w:r>
      <w:r>
        <w:rPr>
          <w:b/>
          <w:i/>
        </w:rPr>
        <w:t>ij</w:t>
      </w:r>
      <w:r w:rsidRPr="003251F0">
        <w:rPr>
          <w:b/>
          <w:i/>
        </w:rPr>
        <w:t xml:space="preserve"> (3 dite ne jave </w:t>
      </w:r>
      <w:r>
        <w:rPr>
          <w:b/>
          <w:i/>
        </w:rPr>
        <w:t>5</w:t>
      </w:r>
      <w:r w:rsidRPr="003251F0">
        <w:rPr>
          <w:b/>
          <w:i/>
        </w:rPr>
        <w:t xml:space="preserve"> ore me grumbullimin e mbetjeve urbane dhe 2 dite ne jave </w:t>
      </w:r>
      <w:r>
        <w:rPr>
          <w:b/>
          <w:i/>
        </w:rPr>
        <w:t>2-4</w:t>
      </w:r>
      <w:r w:rsidRPr="003251F0">
        <w:rPr>
          <w:b/>
          <w:i/>
        </w:rPr>
        <w:t xml:space="preserve"> ore me grumbullimin e mbetjeve inerte).</w:t>
      </w:r>
    </w:p>
    <w:p w:rsidR="00390AA7" w:rsidRDefault="004C0ECC" w:rsidP="00A946B9">
      <w:pPr>
        <w:jc w:val="both"/>
      </w:pPr>
      <w:r w:rsidRPr="004C0ECC">
        <w:rPr>
          <w:noProof/>
        </w:rPr>
        <w:lastRenderedPageBreak/>
        <w:drawing>
          <wp:inline distT="0" distB="0" distL="0" distR="0" wp14:anchorId="478F6037" wp14:editId="626AF186">
            <wp:extent cx="6306185" cy="27774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6185" cy="2777490"/>
                    </a:xfrm>
                    <a:prstGeom prst="rect">
                      <a:avLst/>
                    </a:prstGeom>
                    <a:noFill/>
                    <a:ln>
                      <a:noFill/>
                    </a:ln>
                  </pic:spPr>
                </pic:pic>
              </a:graphicData>
            </a:graphic>
          </wp:inline>
        </w:drawing>
      </w:r>
    </w:p>
    <w:p w:rsidR="00390AA7" w:rsidRDefault="00390AA7" w:rsidP="00A946B9">
      <w:pPr>
        <w:jc w:val="both"/>
      </w:pPr>
      <w:proofErr w:type="gramStart"/>
      <w:r>
        <w:t xml:space="preserve">Pervec grumbullimit dhe transportit Bashkia </w:t>
      </w:r>
      <w:r w:rsidR="005E3A42">
        <w:t>P</w:t>
      </w:r>
      <w:r>
        <w:t>uke ofron edhe sherbimin e fshirjes se rrugeve.</w:t>
      </w:r>
      <w:proofErr w:type="gramEnd"/>
      <w:r>
        <w:t xml:space="preserve"> </w:t>
      </w:r>
      <w:proofErr w:type="gramStart"/>
      <w:r>
        <w:t>Ky</w:t>
      </w:r>
      <w:proofErr w:type="gramEnd"/>
      <w:r>
        <w:t xml:space="preserve"> sherbim mbulohet nga pese puntore te cilat fshijne me krahe. Kushtet higjeno sanitare </w:t>
      </w:r>
      <w:proofErr w:type="gramStart"/>
      <w:r>
        <w:t>te</w:t>
      </w:r>
      <w:proofErr w:type="gramEnd"/>
      <w:r>
        <w:t xml:space="preserve"> punes jo vetem per puntoret e fshirjes por edhe per ato te grumbullimit dhe transportit jane shume te keqia. Nevoiten masa urgjente per ti paisur me mjete mbrojtese (doreza, maska, kominoshe si dhe karroca </w:t>
      </w:r>
      <w:proofErr w:type="gramStart"/>
      <w:r>
        <w:t>dore</w:t>
      </w:r>
      <w:proofErr w:type="gramEnd"/>
      <w:r>
        <w:t xml:space="preserve"> apo fshesa e lopata).</w:t>
      </w:r>
    </w:p>
    <w:p w:rsidR="008A2CDC" w:rsidRDefault="00390AA7" w:rsidP="00A946B9">
      <w:pPr>
        <w:jc w:val="both"/>
      </w:pPr>
      <w:r>
        <w:t xml:space="preserve">Te gjitha puntoret e pastrimit </w:t>
      </w:r>
      <w:proofErr w:type="gramStart"/>
      <w:r>
        <w:t>te</w:t>
      </w:r>
      <w:proofErr w:type="gramEnd"/>
      <w:r>
        <w:t xml:space="preserve"> ketij aktiviteti jane kane te okupuar kohen e tyre ne masen 100%. Nga vezhgimi u pa qe mbi 85% e kohes se tyre shkonte per fshirjen (kjo realizohej me turne, punohet edhe diten e shtune</w:t>
      </w:r>
      <w:r w:rsidR="008A2CDC">
        <w:t xml:space="preserve"> pasi dita e pushimit per cdo puntore alternohej) ndersa 15% e kohes se tyre shkonte kryesisht per mirembajtjen e zonave </w:t>
      </w:r>
      <w:proofErr w:type="gramStart"/>
      <w:r w:rsidR="008A2CDC">
        <w:t>te</w:t>
      </w:r>
      <w:proofErr w:type="gramEnd"/>
      <w:r w:rsidR="008A2CDC">
        <w:t xml:space="preserve"> gjelbra si dhe disifektim me gelqere I trotuareve, drureve dekorativ (krasitje) apo pastrim i banjave publike.</w:t>
      </w:r>
    </w:p>
    <w:p w:rsidR="004C0ECC" w:rsidRDefault="004C0ECC" w:rsidP="00A946B9">
      <w:pPr>
        <w:jc w:val="both"/>
      </w:pPr>
      <w:r w:rsidRPr="004C0ECC">
        <w:rPr>
          <w:noProof/>
        </w:rPr>
        <w:drawing>
          <wp:inline distT="0" distB="0" distL="0" distR="0">
            <wp:extent cx="6306185" cy="259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6185" cy="259080"/>
                    </a:xfrm>
                    <a:prstGeom prst="rect">
                      <a:avLst/>
                    </a:prstGeom>
                    <a:noFill/>
                    <a:ln>
                      <a:noFill/>
                    </a:ln>
                  </pic:spPr>
                </pic:pic>
              </a:graphicData>
            </a:graphic>
          </wp:inline>
        </w:drawing>
      </w:r>
    </w:p>
    <w:p w:rsidR="00DA4820" w:rsidRDefault="008A2CDC" w:rsidP="00A946B9">
      <w:pPr>
        <w:jc w:val="both"/>
        <w:rPr>
          <w:b/>
          <w:i/>
        </w:rPr>
      </w:pPr>
      <w:r w:rsidRPr="008A2CDC">
        <w:rPr>
          <w:b/>
          <w:i/>
        </w:rPr>
        <w:t xml:space="preserve">Ne perfundim </w:t>
      </w:r>
      <w:proofErr w:type="gramStart"/>
      <w:r w:rsidRPr="008A2CDC">
        <w:rPr>
          <w:b/>
          <w:i/>
        </w:rPr>
        <w:t>te</w:t>
      </w:r>
      <w:proofErr w:type="gramEnd"/>
      <w:r w:rsidRPr="008A2CDC">
        <w:rPr>
          <w:b/>
          <w:i/>
        </w:rPr>
        <w:t xml:space="preserve"> analizimit te kostos operative shohim se per te ofruar kete sherbim bashkia duhet te shpenzoje rreth 4</w:t>
      </w:r>
      <w:r w:rsidR="004C0ECC">
        <w:rPr>
          <w:b/>
          <w:i/>
        </w:rPr>
        <w:t>4</w:t>
      </w:r>
      <w:r w:rsidRPr="008A2CDC">
        <w:rPr>
          <w:b/>
          <w:i/>
        </w:rPr>
        <w:t xml:space="preserve"> Miljon leke ne vit</w:t>
      </w:r>
      <w:r>
        <w:rPr>
          <w:b/>
          <w:i/>
        </w:rPr>
        <w:t xml:space="preserve"> ose 10 Miljone leke me lire se kompania private qe e ofronte kete sherbim deri para nje viti</w:t>
      </w:r>
      <w:r w:rsidRPr="008A2CDC">
        <w:rPr>
          <w:b/>
          <w:i/>
        </w:rPr>
        <w:t>.</w:t>
      </w:r>
    </w:p>
    <w:p w:rsidR="008A2CDC" w:rsidRPr="008A2CDC" w:rsidRDefault="008A2CDC" w:rsidP="00A946B9">
      <w:pPr>
        <w:jc w:val="both"/>
      </w:pPr>
    </w:p>
    <w:p w:rsidR="008A2CDC" w:rsidRPr="00F9040F" w:rsidRDefault="008A2CDC" w:rsidP="008A2CDC">
      <w:pPr>
        <w:pStyle w:val="Heading2"/>
        <w:ind w:left="360"/>
        <w:rPr>
          <w:sz w:val="22"/>
          <w:szCs w:val="22"/>
        </w:rPr>
      </w:pPr>
      <w:bookmarkStart w:id="8" w:name="_Toc332205336"/>
      <w:r w:rsidRPr="00F9040F">
        <w:rPr>
          <w:sz w:val="22"/>
          <w:szCs w:val="22"/>
        </w:rPr>
        <w:t>3.</w:t>
      </w:r>
      <w:r>
        <w:rPr>
          <w:sz w:val="22"/>
          <w:szCs w:val="22"/>
        </w:rPr>
        <w:t>3</w:t>
      </w:r>
      <w:r w:rsidRPr="00F9040F">
        <w:rPr>
          <w:sz w:val="22"/>
          <w:szCs w:val="22"/>
        </w:rPr>
        <w:t xml:space="preserve"> Llogaritja e </w:t>
      </w:r>
      <w:r>
        <w:rPr>
          <w:sz w:val="22"/>
          <w:szCs w:val="22"/>
        </w:rPr>
        <w:t>investimeve</w:t>
      </w:r>
      <w:bookmarkEnd w:id="8"/>
    </w:p>
    <w:p w:rsidR="008A2CDC" w:rsidRDefault="008A2CDC" w:rsidP="00A946B9">
      <w:pPr>
        <w:jc w:val="both"/>
      </w:pPr>
    </w:p>
    <w:p w:rsidR="00994FA7" w:rsidRDefault="00994FA7" w:rsidP="00A946B9">
      <w:pPr>
        <w:jc w:val="both"/>
      </w:pPr>
      <w:r>
        <w:t xml:space="preserve">Ne PLMMN identifikohen 8 konteniere te blere ne vitin 2008 dhe rreth 22 kosha rrugore, pas ketij viti persa i perket investimeve te Bashkise Puke ne infrastrukturen e sherbimit te pastrimit nga buxheti i saj eshte pothuaj zero. Per me teper kjo bashki ka nje borxh </w:t>
      </w:r>
      <w:proofErr w:type="gramStart"/>
      <w:r>
        <w:t>te</w:t>
      </w:r>
      <w:proofErr w:type="gramEnd"/>
      <w:r>
        <w:t xml:space="preserve"> importuar prej vitesh kundrejt firmes se pastrimit </w:t>
      </w:r>
      <w:r w:rsidRPr="009B6A68">
        <w:rPr>
          <w:color w:val="FF0000"/>
        </w:rPr>
        <w:t>ne vleren……….</w:t>
      </w:r>
    </w:p>
    <w:p w:rsidR="00994FA7" w:rsidRDefault="00994FA7">
      <w:pPr>
        <w:jc w:val="both"/>
      </w:pPr>
      <w:r>
        <w:t xml:space="preserve">Nga nje vleresim ne terren qe ju be infrastruktures se sherbimit </w:t>
      </w:r>
      <w:proofErr w:type="gramStart"/>
      <w:r>
        <w:t>te</w:t>
      </w:r>
      <w:proofErr w:type="gramEnd"/>
      <w:r>
        <w:t xml:space="preserve"> pastrimit rrezulton se:</w:t>
      </w:r>
    </w:p>
    <w:p w:rsidR="00994FA7" w:rsidRDefault="00994FA7">
      <w:pPr>
        <w:jc w:val="both"/>
      </w:pPr>
      <w:r>
        <w:t xml:space="preserve">Te gjithe kontenieret qe perdoren per grumbullimin e mbetjeve urbane </w:t>
      </w:r>
      <w:proofErr w:type="gramStart"/>
      <w:r>
        <w:t>jane</w:t>
      </w:r>
      <w:proofErr w:type="gramEnd"/>
      <w:r>
        <w:t xml:space="preserve"> krejtesisht te amortizuar. Ne mbi 80% </w:t>
      </w:r>
      <w:proofErr w:type="gramStart"/>
      <w:r>
        <w:t>te</w:t>
      </w:r>
      <w:proofErr w:type="gramEnd"/>
      <w:r>
        <w:t xml:space="preserve"> rasteve ato jane pothuaj jashte funksionimit. Kushtet e keqia higjeno sanitare </w:t>
      </w:r>
      <w:proofErr w:type="gramStart"/>
      <w:r>
        <w:t>te</w:t>
      </w:r>
      <w:proofErr w:type="gramEnd"/>
      <w:r>
        <w:t xml:space="preserve"> tyre, mungesa e bazamenteve si dhe e rrotave e veshtiresojne shume procesin e grumbullimit te mbetjeve. </w:t>
      </w:r>
      <w:proofErr w:type="gramStart"/>
      <w:r>
        <w:t>Gjithashtu nga kjo gjendje e mjeruar e tyre eficenca ne grumbullimin e mbetjeve eshte shume e ulet.</w:t>
      </w:r>
      <w:proofErr w:type="gramEnd"/>
      <w:r>
        <w:t xml:space="preserve"> Makina e transportit detyrohet </w:t>
      </w:r>
      <w:proofErr w:type="gramStart"/>
      <w:r>
        <w:t>te</w:t>
      </w:r>
      <w:proofErr w:type="gramEnd"/>
      <w:r>
        <w:t xml:space="preserve"> beje shume manovrime per te aksesuar keto konteniere (per shembull mungesa e rrotave te konteniereve e detyron makinen te beje manovrime te shumta per te shkuar tek kontenieri ne vend qe te ishte e kunderta). </w:t>
      </w:r>
      <w:proofErr w:type="gramStart"/>
      <w:r>
        <w:t xml:space="preserve">Per me teper koha e grumbullimit ten je pike eshte </w:t>
      </w:r>
      <w:r>
        <w:lastRenderedPageBreak/>
        <w:t xml:space="preserve">mesatarisht </w:t>
      </w:r>
      <w:r w:rsidR="004C0ECC">
        <w:t>3.1</w:t>
      </w:r>
      <w:r w:rsidR="00765870">
        <w:t xml:space="preserve"> minuta per </w:t>
      </w:r>
      <w:r w:rsidR="004C0ECC">
        <w:t>konteniere</w:t>
      </w:r>
      <w:r w:rsidR="009B6A68">
        <w:t xml:space="preserve"> </w:t>
      </w:r>
      <w:r w:rsidR="009B6A68" w:rsidRPr="004C0ECC">
        <w:t>(shiko aneksin 1)</w:t>
      </w:r>
      <w:r w:rsidR="00765870" w:rsidRPr="004C0ECC">
        <w:t>.</w:t>
      </w:r>
      <w:proofErr w:type="gramEnd"/>
      <w:r w:rsidR="00765870">
        <w:t xml:space="preserve"> Kjo kohe rritet edhe me shume ne rastin e pikave </w:t>
      </w:r>
      <w:proofErr w:type="gramStart"/>
      <w:r w:rsidR="00765870">
        <w:t>te</w:t>
      </w:r>
      <w:proofErr w:type="gramEnd"/>
      <w:r w:rsidR="00765870">
        <w:t xml:space="preserve"> hapura ku puntoret e pastrimit detyrohen te mbledhin mbetjet me krahe dhe me lopata.</w:t>
      </w:r>
    </w:p>
    <w:p w:rsidR="00765870" w:rsidRDefault="00765870">
      <w:pPr>
        <w:jc w:val="both"/>
      </w:pPr>
      <w:r>
        <w:t xml:space="preserve">Te dyja makinat </w:t>
      </w:r>
      <w:proofErr w:type="gramStart"/>
      <w:r>
        <w:t>jane</w:t>
      </w:r>
      <w:proofErr w:type="gramEnd"/>
      <w:r>
        <w:t xml:space="preserve"> te amortizuara dhe ne gjendje te veshtira pune. Shepsh here raportohen shpenzime </w:t>
      </w:r>
      <w:proofErr w:type="gramStart"/>
      <w:r>
        <w:t>te</w:t>
      </w:r>
      <w:proofErr w:type="gramEnd"/>
      <w:r>
        <w:t xml:space="preserve"> medha te mirembajtjes qe ne shumicen e rasteve nuk mbulohen nga buxheti minimal qe ka bashkia.</w:t>
      </w:r>
    </w:p>
    <w:p w:rsidR="00765870" w:rsidRDefault="00765870">
      <w:pPr>
        <w:jc w:val="both"/>
      </w:pPr>
      <w:r>
        <w:t xml:space="preserve">Fusha e grumbullimit </w:t>
      </w:r>
      <w:proofErr w:type="gramStart"/>
      <w:r>
        <w:t>te</w:t>
      </w:r>
      <w:proofErr w:type="gramEnd"/>
      <w:r>
        <w:t xml:space="preserve"> mbetjeve eshte po ashtu ne gjendje te mjerueshme. Mbetjet thjesht shkarkohen ku </w:t>
      </w:r>
      <w:proofErr w:type="gramStart"/>
      <w:r>
        <w:t>te</w:t>
      </w:r>
      <w:proofErr w:type="gramEnd"/>
      <w:r>
        <w:t xml:space="preserve"> munden ne kete venddepozitim. Mungon nje rruge e asfaltuar dhe cdo lloj infrastructure qe duhet </w:t>
      </w:r>
      <w:proofErr w:type="gramStart"/>
      <w:r>
        <w:t>te</w:t>
      </w:r>
      <w:proofErr w:type="gramEnd"/>
      <w:r>
        <w:t xml:space="preserve"> kete nje venddepozitim I tille. Me perpara ne kete fushe ka operuar nje fadrome e marre me qera qe mesa duket ne kushtet e nje buxheti minimal </w:t>
      </w:r>
      <w:proofErr w:type="gramStart"/>
      <w:r>
        <w:t>te</w:t>
      </w:r>
      <w:proofErr w:type="gramEnd"/>
      <w:r>
        <w:t xml:space="preserve"> bashkise ka qene zeri i pare i shkurtimeve. </w:t>
      </w:r>
      <w:proofErr w:type="gramStart"/>
      <w:r>
        <w:t>E vetmja gje qe evidentohet nga kjo fushe eshte tymi i zi i djegjes se mbeturinave.</w:t>
      </w:r>
      <w:proofErr w:type="gramEnd"/>
    </w:p>
    <w:p w:rsidR="00765870" w:rsidRDefault="00765870" w:rsidP="00765870">
      <w:r>
        <w:t xml:space="preserve">Bashkia e Pukes ka mundesi </w:t>
      </w:r>
      <w:proofErr w:type="gramStart"/>
      <w:r>
        <w:t>te</w:t>
      </w:r>
      <w:proofErr w:type="gramEnd"/>
      <w:r>
        <w:t xml:space="preserve"> bej investime dhe te permiresoje infrastrukturen e pastrimit permes projektit Organizimi </w:t>
      </w:r>
      <w:r w:rsidR="00D24768">
        <w:t>i</w:t>
      </w:r>
      <w:r>
        <w:t xml:space="preserve"> perbashket ndervendor </w:t>
      </w:r>
      <w:r w:rsidR="00D24768">
        <w:t>i</w:t>
      </w:r>
      <w:r>
        <w:t xml:space="preserve"> sherbimeve te menaxhimit te mbetjeve urbane ne Bashkine Puke, komunat Qerret dhe Rrape te financuar nga dldp dhe vete Bashkia Puke.</w:t>
      </w:r>
    </w:p>
    <w:p w:rsidR="00765870" w:rsidRDefault="00765870" w:rsidP="00765870">
      <w:r>
        <w:t>Permes ketij projekti eshte parashikuar blerja e rreth 6</w:t>
      </w:r>
      <w:r w:rsidR="004C0ECC">
        <w:t>2</w:t>
      </w:r>
      <w:r>
        <w:t xml:space="preserve"> konteniereve dhe e nje makine teknologjike si dhe ndertimi i 30 bazamenteve ku do </w:t>
      </w:r>
      <w:proofErr w:type="gramStart"/>
      <w:r>
        <w:t>te</w:t>
      </w:r>
      <w:proofErr w:type="gramEnd"/>
      <w:r>
        <w:t xml:space="preserve"> vendosen kontenieret.</w:t>
      </w:r>
    </w:p>
    <w:p w:rsidR="00D30B0A" w:rsidRDefault="00D30B0A" w:rsidP="00765870"/>
    <w:p w:rsidR="00AB32E6" w:rsidRPr="00D30B0A" w:rsidRDefault="00D30B0A" w:rsidP="00D30B0A">
      <w:pPr>
        <w:pStyle w:val="Heading2"/>
        <w:ind w:left="360"/>
        <w:rPr>
          <w:sz w:val="22"/>
          <w:szCs w:val="22"/>
        </w:rPr>
      </w:pPr>
      <w:bookmarkStart w:id="9" w:name="_Toc332205337"/>
      <w:r w:rsidRPr="00D30B0A">
        <w:rPr>
          <w:sz w:val="22"/>
          <w:szCs w:val="22"/>
        </w:rPr>
        <w:t xml:space="preserve">3.4 </w:t>
      </w:r>
      <w:r w:rsidR="00AB32E6" w:rsidRPr="00D30B0A">
        <w:rPr>
          <w:sz w:val="22"/>
          <w:szCs w:val="22"/>
        </w:rPr>
        <w:t>Llogaritja e tarifave që mbulojne koston e plotë operacionale të shërbimit për Bashkinë Pukë</w:t>
      </w:r>
      <w:bookmarkEnd w:id="9"/>
    </w:p>
    <w:p w:rsidR="00765870" w:rsidRDefault="00765870" w:rsidP="00765870"/>
    <w:p w:rsidR="00AB32E6" w:rsidRDefault="00AB32E6" w:rsidP="00765870">
      <w:r>
        <w:t xml:space="preserve">Duke u bazuar ne politikat e parashikuara ne PLMMN </w:t>
      </w:r>
      <w:proofErr w:type="gramStart"/>
      <w:r>
        <w:t>te</w:t>
      </w:r>
      <w:proofErr w:type="gramEnd"/>
      <w:r>
        <w:t xml:space="preserve"> miratuar ne keshillin bashkiak te Bashkise Puke, ndarja e kostove mes konsumatoreve qe perfitojne sherbimin paraqitet ne grafikun e meposhtem.</w:t>
      </w:r>
    </w:p>
    <w:p w:rsidR="00AB32E6" w:rsidRDefault="00AB32E6" w:rsidP="00765870">
      <w:r>
        <w:rPr>
          <w:noProof/>
        </w:rPr>
        <w:drawing>
          <wp:inline distT="0" distB="0" distL="0" distR="0" wp14:anchorId="56F7A274" wp14:editId="75201321">
            <wp:extent cx="4129361" cy="239374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B32E6" w:rsidRDefault="00AB32E6" w:rsidP="00765870"/>
    <w:p w:rsidR="00AB32E6" w:rsidRDefault="00AB32E6" w:rsidP="00765870">
      <w:r>
        <w:t xml:space="preserve">Ne tabelen e meposhtme jepen ne menyre </w:t>
      </w:r>
      <w:proofErr w:type="gramStart"/>
      <w:r>
        <w:t>te</w:t>
      </w:r>
      <w:proofErr w:type="gramEnd"/>
      <w:r>
        <w:t xml:space="preserve"> permbledhur niveli i tarifave te pastrimit qe duhet te vendose Bashkia Puke ne menyre qe te mbulohen kostot operacionale te llogaritura me siper.</w:t>
      </w:r>
    </w:p>
    <w:p w:rsidR="00AB32E6" w:rsidRDefault="009C4ECD" w:rsidP="00765870">
      <w:r w:rsidRPr="009C4ECD">
        <w:rPr>
          <w:noProof/>
        </w:rPr>
        <w:lastRenderedPageBreak/>
        <w:drawing>
          <wp:inline distT="0" distB="0" distL="0" distR="0">
            <wp:extent cx="3752215" cy="1043940"/>
            <wp:effectExtent l="0" t="0" r="63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215" cy="1043940"/>
                    </a:xfrm>
                    <a:prstGeom prst="rect">
                      <a:avLst/>
                    </a:prstGeom>
                    <a:noFill/>
                    <a:ln>
                      <a:noFill/>
                    </a:ln>
                  </pic:spPr>
                </pic:pic>
              </a:graphicData>
            </a:graphic>
          </wp:inline>
        </w:drawing>
      </w:r>
      <w:r w:rsidR="00AB32E6">
        <w:t xml:space="preserve"> </w:t>
      </w:r>
    </w:p>
    <w:p w:rsidR="00951D1C" w:rsidRDefault="009C4ECD" w:rsidP="00765870">
      <w:r w:rsidRPr="009C4ECD">
        <w:rPr>
          <w:noProof/>
        </w:rPr>
        <w:drawing>
          <wp:inline distT="0" distB="0" distL="0" distR="0">
            <wp:extent cx="3752215" cy="1043940"/>
            <wp:effectExtent l="0" t="0" r="63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215" cy="1043940"/>
                    </a:xfrm>
                    <a:prstGeom prst="rect">
                      <a:avLst/>
                    </a:prstGeom>
                    <a:noFill/>
                    <a:ln>
                      <a:noFill/>
                    </a:ln>
                  </pic:spPr>
                </pic:pic>
              </a:graphicData>
            </a:graphic>
          </wp:inline>
        </w:drawing>
      </w:r>
    </w:p>
    <w:p w:rsidR="00951D1C" w:rsidRDefault="009C4ECD" w:rsidP="00765870">
      <w:r w:rsidRPr="009C4ECD">
        <w:rPr>
          <w:noProof/>
        </w:rPr>
        <w:drawing>
          <wp:inline distT="0" distB="0" distL="0" distR="0">
            <wp:extent cx="3752215" cy="1043940"/>
            <wp:effectExtent l="0" t="0" r="63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215" cy="1043940"/>
                    </a:xfrm>
                    <a:prstGeom prst="rect">
                      <a:avLst/>
                    </a:prstGeom>
                    <a:noFill/>
                    <a:ln>
                      <a:noFill/>
                    </a:ln>
                  </pic:spPr>
                </pic:pic>
              </a:graphicData>
            </a:graphic>
          </wp:inline>
        </w:drawing>
      </w:r>
    </w:p>
    <w:p w:rsidR="00951D1C" w:rsidRDefault="009C4ECD" w:rsidP="00765870">
      <w:r w:rsidRPr="009C4ECD">
        <w:rPr>
          <w:noProof/>
        </w:rPr>
        <w:drawing>
          <wp:inline distT="0" distB="0" distL="0" distR="0">
            <wp:extent cx="3752215" cy="1043940"/>
            <wp:effectExtent l="0" t="0" r="63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215" cy="1043940"/>
                    </a:xfrm>
                    <a:prstGeom prst="rect">
                      <a:avLst/>
                    </a:prstGeom>
                    <a:noFill/>
                    <a:ln>
                      <a:noFill/>
                    </a:ln>
                  </pic:spPr>
                </pic:pic>
              </a:graphicData>
            </a:graphic>
          </wp:inline>
        </w:drawing>
      </w:r>
    </w:p>
    <w:p w:rsidR="00951D1C" w:rsidRDefault="00951D1C" w:rsidP="00765870">
      <w:r>
        <w:t>Aktualisht Bashkia Puke aplikon:</w:t>
      </w:r>
    </w:p>
    <w:p w:rsidR="00951D1C" w:rsidRDefault="00951D1C" w:rsidP="009B3844">
      <w:pPr>
        <w:pStyle w:val="ListParagraph"/>
        <w:numPr>
          <w:ilvl w:val="0"/>
          <w:numId w:val="6"/>
        </w:numPr>
      </w:pPr>
      <w:r>
        <w:t>per kategorine familje 1</w:t>
      </w:r>
      <w:r w:rsidR="009B3844">
        <w:t>,</w:t>
      </w:r>
      <w:r>
        <w:t xml:space="preserve">000 lek/vit ose </w:t>
      </w:r>
      <w:r w:rsidR="009C4ECD">
        <w:t>55</w:t>
      </w:r>
      <w:r>
        <w:t>% me pak sesa niveli i tarifes (1</w:t>
      </w:r>
      <w:r w:rsidR="009B3844">
        <w:t>,</w:t>
      </w:r>
      <w:r w:rsidR="009C4ECD">
        <w:t>551</w:t>
      </w:r>
      <w:r>
        <w:t xml:space="preserve"> lek/vit) i cili do te mbulonte koston operative</w:t>
      </w:r>
      <w:r w:rsidR="009B3844">
        <w:t xml:space="preserve"> te sherbimit</w:t>
      </w:r>
      <w:r>
        <w:t>;</w:t>
      </w:r>
    </w:p>
    <w:p w:rsidR="00951D1C" w:rsidRDefault="00951D1C" w:rsidP="009B3844">
      <w:pPr>
        <w:pStyle w:val="ListParagraph"/>
        <w:numPr>
          <w:ilvl w:val="0"/>
          <w:numId w:val="6"/>
        </w:numPr>
      </w:pPr>
      <w:r>
        <w:t xml:space="preserve">per kategorine biznes </w:t>
      </w:r>
      <w:r w:rsidR="009B3844">
        <w:t>i</w:t>
      </w:r>
      <w:r>
        <w:t xml:space="preserve"> vogel </w:t>
      </w:r>
      <w:r w:rsidR="009B3844">
        <w:t xml:space="preserve">3,500 lek/vit ose </w:t>
      </w:r>
      <w:r w:rsidR="001B2108">
        <w:t>43</w:t>
      </w:r>
      <w:r w:rsidR="009B3844">
        <w:t>% me pak sesa niveli I tarifes (</w:t>
      </w:r>
      <w:r w:rsidR="009C4ECD">
        <w:t>5,003</w:t>
      </w:r>
      <w:r w:rsidR="009B3844">
        <w:t xml:space="preserve"> lek/vit) I cili do te mbulonte koston operative te sherbimit;</w:t>
      </w:r>
    </w:p>
    <w:p w:rsidR="009B3844" w:rsidRDefault="009B3844" w:rsidP="009B3844">
      <w:pPr>
        <w:pStyle w:val="ListParagraph"/>
        <w:numPr>
          <w:ilvl w:val="0"/>
          <w:numId w:val="6"/>
        </w:numPr>
      </w:pPr>
      <w:r>
        <w:t xml:space="preserve">per kategorine biznes i madh </w:t>
      </w:r>
      <w:r w:rsidR="009C4ECD">
        <w:t>50,000</w:t>
      </w:r>
      <w:r>
        <w:t xml:space="preserve"> lek/vit ose </w:t>
      </w:r>
      <w:r w:rsidR="009C4ECD">
        <w:t>8</w:t>
      </w:r>
      <w:r w:rsidR="001B2108">
        <w:t>.4</w:t>
      </w:r>
      <w:r w:rsidR="009C4ECD">
        <w:t>%</w:t>
      </w:r>
      <w:r>
        <w:t xml:space="preserve"> me shume se niveli i duhur i tarifes i cili do te mbulonte koston operative te sherbimit</w:t>
      </w:r>
      <w:r>
        <w:rPr>
          <w:rStyle w:val="FootnoteReference"/>
        </w:rPr>
        <w:footnoteReference w:id="3"/>
      </w:r>
    </w:p>
    <w:p w:rsidR="009B3844" w:rsidRPr="00D24768" w:rsidRDefault="009B3844" w:rsidP="009B3844">
      <w:pPr>
        <w:pStyle w:val="ListParagraph"/>
        <w:numPr>
          <w:ilvl w:val="0"/>
          <w:numId w:val="6"/>
        </w:numPr>
        <w:rPr>
          <w:color w:val="FF0000"/>
        </w:rPr>
      </w:pPr>
      <w:proofErr w:type="gramStart"/>
      <w:r>
        <w:t>per</w:t>
      </w:r>
      <w:proofErr w:type="gramEnd"/>
      <w:r>
        <w:t xml:space="preserve"> kategorine </w:t>
      </w:r>
      <w:r w:rsidRPr="00D24768">
        <w:rPr>
          <w:color w:val="FF0000"/>
        </w:rPr>
        <w:t>institucione …..</w:t>
      </w:r>
    </w:p>
    <w:p w:rsidR="009B3844" w:rsidRDefault="00B63D3A" w:rsidP="009B3844">
      <w:r>
        <w:t xml:space="preserve">Megjithate duhet pasur parasysh qe keto tarifa qe ne po analizojme reflektojne vetem koston operacionale, nderkohe qe tarifat duhet </w:t>
      </w:r>
      <w:proofErr w:type="gramStart"/>
      <w:r>
        <w:t>te</w:t>
      </w:r>
      <w:proofErr w:type="gramEnd"/>
      <w:r>
        <w:t xml:space="preserve"> reflektojne te pakten edhe kostot direkte te investimeve ne infrastru</w:t>
      </w:r>
      <w:r w:rsidR="001B2108">
        <w:t>k</w:t>
      </w:r>
      <w:r>
        <w:t xml:space="preserve">ture. </w:t>
      </w:r>
    </w:p>
    <w:p w:rsidR="00B63D3A" w:rsidRDefault="00B63D3A" w:rsidP="009B3844"/>
    <w:p w:rsidR="00B63D3A" w:rsidRDefault="00D30B0A" w:rsidP="00B63D3A">
      <w:pPr>
        <w:pStyle w:val="Heading1"/>
        <w:numPr>
          <w:ilvl w:val="0"/>
          <w:numId w:val="3"/>
        </w:numPr>
        <w:rPr>
          <w:sz w:val="24"/>
          <w:szCs w:val="24"/>
        </w:rPr>
      </w:pPr>
      <w:bookmarkStart w:id="10" w:name="_Toc332205338"/>
      <w:r>
        <w:rPr>
          <w:sz w:val="24"/>
          <w:szCs w:val="24"/>
        </w:rPr>
        <w:t>Analiza e kostos të shërbimit</w:t>
      </w:r>
      <w:r w:rsidR="00B63D3A">
        <w:rPr>
          <w:sz w:val="24"/>
          <w:szCs w:val="24"/>
        </w:rPr>
        <w:t xml:space="preserve"> </w:t>
      </w:r>
      <w:r w:rsidR="00B63D3A" w:rsidRPr="00CE079D">
        <w:rPr>
          <w:sz w:val="24"/>
          <w:szCs w:val="24"/>
        </w:rPr>
        <w:t>p</w:t>
      </w:r>
      <w:r w:rsidR="00B63D3A">
        <w:rPr>
          <w:sz w:val="24"/>
          <w:szCs w:val="24"/>
        </w:rPr>
        <w:t>ë</w:t>
      </w:r>
      <w:r w:rsidR="00B63D3A" w:rsidRPr="00CE079D">
        <w:rPr>
          <w:sz w:val="24"/>
          <w:szCs w:val="24"/>
        </w:rPr>
        <w:t xml:space="preserve">r </w:t>
      </w:r>
      <w:r w:rsidR="00B63D3A">
        <w:rPr>
          <w:sz w:val="24"/>
          <w:szCs w:val="24"/>
        </w:rPr>
        <w:t>Komunen</w:t>
      </w:r>
      <w:r w:rsidR="00B63D3A" w:rsidRPr="00CE079D">
        <w:rPr>
          <w:sz w:val="24"/>
          <w:szCs w:val="24"/>
        </w:rPr>
        <w:t xml:space="preserve"> </w:t>
      </w:r>
      <w:r w:rsidR="00B63D3A">
        <w:rPr>
          <w:sz w:val="24"/>
          <w:szCs w:val="24"/>
        </w:rPr>
        <w:t>Qerret</w:t>
      </w:r>
      <w:bookmarkEnd w:id="10"/>
    </w:p>
    <w:p w:rsidR="00B63D3A" w:rsidRDefault="00B63D3A" w:rsidP="00B63D3A"/>
    <w:p w:rsidR="000D745F" w:rsidRDefault="0055453A" w:rsidP="00710354">
      <w:pPr>
        <w:jc w:val="both"/>
      </w:pPr>
      <w:proofErr w:type="gramStart"/>
      <w:r w:rsidRPr="0055453A">
        <w:lastRenderedPageBreak/>
        <w:t>Komuna Qerret ka nje sipërfaqe prej 230 km2, nga të cilat pyje e kullota 10717 ha, tokë bujqësore726 ha.</w:t>
      </w:r>
      <w:proofErr w:type="gramEnd"/>
      <w:r w:rsidRPr="0055453A">
        <w:t xml:space="preserve"> </w:t>
      </w:r>
      <w:proofErr w:type="gramStart"/>
      <w:r w:rsidRPr="0055453A">
        <w:t>Përbëhet nga 12 fshatra me një popullsi prej 3400 banorë dhe ka 12 biznese të vogla.</w:t>
      </w:r>
      <w:proofErr w:type="gramEnd"/>
      <w:r>
        <w:rPr>
          <w:rFonts w:cs="Arial"/>
          <w:bCs/>
          <w:lang w:val="en-GB"/>
        </w:rPr>
        <w:t xml:space="preserve"> </w:t>
      </w:r>
      <w:r w:rsidR="004D33B2">
        <w:t>Aktualisht ne komun</w:t>
      </w:r>
      <w:r w:rsidR="00D24768">
        <w:t>en Qerret nuk ofrohet sherbimi i</w:t>
      </w:r>
      <w:r w:rsidR="004D33B2">
        <w:t xml:space="preserve"> pa</w:t>
      </w:r>
      <w:r w:rsidR="00D24768">
        <w:t>s</w:t>
      </w:r>
      <w:r w:rsidR="004D33B2">
        <w:t>trimit</w:t>
      </w:r>
      <w:r w:rsidR="009B6A68">
        <w:t xml:space="preserve">, megjithate kryetari dhe administrate e komunes </w:t>
      </w:r>
      <w:proofErr w:type="gramStart"/>
      <w:r w:rsidR="009B6A68">
        <w:t>jane</w:t>
      </w:r>
      <w:proofErr w:type="gramEnd"/>
      <w:r w:rsidR="009B6A68">
        <w:t xml:space="preserve"> te ndergjegjsesm dhe po ekspolorojne te gjitha mundesite e mundshme per tja ofruar kete sherbim komunitetit te zones</w:t>
      </w:r>
      <w:r w:rsidR="009B6A68">
        <w:rPr>
          <w:rStyle w:val="FootnoteReference"/>
        </w:rPr>
        <w:footnoteReference w:id="4"/>
      </w:r>
      <w:r w:rsidR="009B6A68">
        <w:t xml:space="preserve">. </w:t>
      </w:r>
      <w:r w:rsidR="00D4635C">
        <w:t xml:space="preserve">Ne keto kushte u pa e aresyeshme </w:t>
      </w:r>
      <w:proofErr w:type="gramStart"/>
      <w:r w:rsidR="00D4635C">
        <w:t>te</w:t>
      </w:r>
      <w:proofErr w:type="gramEnd"/>
      <w:r w:rsidR="00D4635C">
        <w:t xml:space="preserve"> llogaritet se sa do te ishte kosto e ketij sherbimi per kete </w:t>
      </w:r>
      <w:r w:rsidR="009B6A68">
        <w:t>komune</w:t>
      </w:r>
      <w:r w:rsidR="00D4635C">
        <w:t xml:space="preserve"> ne rastin hipotetik, kur kjo komune do ta ofronte vete kete sherbim. </w:t>
      </w:r>
    </w:p>
    <w:p w:rsidR="000D745F" w:rsidRDefault="000D745F" w:rsidP="00710354">
      <w:pPr>
        <w:jc w:val="both"/>
      </w:pPr>
      <w:r>
        <w:t xml:space="preserve">Norma e gjenerimit </w:t>
      </w:r>
      <w:proofErr w:type="gramStart"/>
      <w:r>
        <w:t>te</w:t>
      </w:r>
      <w:proofErr w:type="gramEnd"/>
      <w:r>
        <w:t xml:space="preserve"> mbetjeve ne kete komune paraqitet ne tabelen e meposhtme:</w:t>
      </w:r>
    </w:p>
    <w:p w:rsidR="000D745F" w:rsidRDefault="000D745F" w:rsidP="00B63D3A">
      <w:r w:rsidRPr="000D745F">
        <w:rPr>
          <w:noProof/>
        </w:rPr>
        <w:drawing>
          <wp:inline distT="0" distB="0" distL="0" distR="0">
            <wp:extent cx="4459605" cy="14579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9605" cy="1457960"/>
                    </a:xfrm>
                    <a:prstGeom prst="rect">
                      <a:avLst/>
                    </a:prstGeom>
                    <a:noFill/>
                    <a:ln>
                      <a:noFill/>
                    </a:ln>
                  </pic:spPr>
                </pic:pic>
              </a:graphicData>
            </a:graphic>
          </wp:inline>
        </w:drawing>
      </w:r>
    </w:p>
    <w:p w:rsidR="000D745F" w:rsidRDefault="000D745F" w:rsidP="00047549">
      <w:pPr>
        <w:spacing w:after="0" w:line="240" w:lineRule="auto"/>
        <w:jc w:val="both"/>
      </w:pPr>
      <w:r>
        <w:t xml:space="preserve">Komuna e qerretit mesatarisht prodhon rreth 1.12 ton mbetje ne dite ose rreth 3 here me pak se bashkia e Pukes. </w:t>
      </w:r>
      <w:r w:rsidR="00047549">
        <w:t xml:space="preserve">Per te percaktuar numrin e konteniereve duhen marre ne konsiderate nje sere faktoresh </w:t>
      </w:r>
      <w:proofErr w:type="gramStart"/>
      <w:r w:rsidR="00047549">
        <w:t>si :</w:t>
      </w:r>
      <w:proofErr w:type="gramEnd"/>
      <w:r w:rsidR="00047549">
        <w:t xml:space="preserve"> </w:t>
      </w:r>
      <w:r w:rsidR="00047549" w:rsidRPr="00047549">
        <w:rPr>
          <w:lang w:val="it-IT"/>
        </w:rPr>
        <w:t xml:space="preserve">densiteti i popullsise, distanca nga nje pike ne tjetren te mos e kaloje kufirin e 100 m, aksesi rrugor dhe pershtatja me infrastrukturen/hapsirat publike apo edhe </w:t>
      </w:r>
      <w:r w:rsidR="00047549">
        <w:rPr>
          <w:lang w:val="it-IT"/>
        </w:rPr>
        <w:t>s</w:t>
      </w:r>
      <w:r w:rsidR="00047549" w:rsidRPr="00047549">
        <w:rPr>
          <w:lang w:val="it-IT"/>
        </w:rPr>
        <w:t>iguria per mire</w:t>
      </w:r>
      <w:r w:rsidR="00047549">
        <w:rPr>
          <w:lang w:val="it-IT"/>
        </w:rPr>
        <w:t xml:space="preserve">mbajtjen dhe ruajtjen e konteniereve. Megjithate duke pasur parasysh krijimin e mundesise per nje sistem standart te grumbullimit te mbeturinave si dhe duke konsideruar </w:t>
      </w:r>
      <w:r>
        <w:t xml:space="preserve">normativen e vendosjes se konteniereve per familje </w:t>
      </w:r>
      <w:r w:rsidR="00047549">
        <w:t xml:space="preserve">(1 kontenier 40 – 50 familje per zonat rurale) </w:t>
      </w:r>
      <w:r>
        <w:t>do te duhej qe ne kete komune te shperndahen rreth 1</w:t>
      </w:r>
      <w:r w:rsidR="00047549">
        <w:t>8</w:t>
      </w:r>
      <w:r>
        <w:t xml:space="preserve"> konteniere</w:t>
      </w:r>
      <w:r w:rsidR="00047549">
        <w:t>.</w:t>
      </w:r>
      <w:r>
        <w:t xml:space="preserve"> </w:t>
      </w:r>
    </w:p>
    <w:p w:rsidR="00047549" w:rsidRDefault="00031199" w:rsidP="00B63D3A">
      <w:r>
        <w:t xml:space="preserve">Si fillim komuna mendon ta shtrije kete sherbim ne tre fshtrat kryesore </w:t>
      </w:r>
      <w:proofErr w:type="gramStart"/>
      <w:r>
        <w:t>te</w:t>
      </w:r>
      <w:proofErr w:type="gramEnd"/>
      <w:r>
        <w:t xml:space="preserve"> kesaj komune Gomsiqe (280 banore), Luf qender (1100 banore) dhe Qerret (500 banore).</w:t>
      </w:r>
    </w:p>
    <w:p w:rsidR="00D4635C" w:rsidRDefault="00D4635C" w:rsidP="00B63D3A">
      <w:r>
        <w:t xml:space="preserve">Tabelat e meposhtme paraqisin </w:t>
      </w:r>
      <w:r w:rsidR="00047549">
        <w:t>nje</w:t>
      </w:r>
      <w:r>
        <w:t xml:space="preserve"> kosto </w:t>
      </w:r>
      <w:proofErr w:type="gramStart"/>
      <w:r>
        <w:t>te</w:t>
      </w:r>
      <w:proofErr w:type="gramEnd"/>
      <w:r>
        <w:t xml:space="preserve"> </w:t>
      </w:r>
      <w:r w:rsidR="00047549">
        <w:t xml:space="preserve">perafert te ofrimit te sherbimit </w:t>
      </w:r>
      <w:r>
        <w:t>duke marre ne konsiderate supozimet e meposhtme:</w:t>
      </w:r>
    </w:p>
    <w:p w:rsidR="00D4635C" w:rsidRDefault="00D4635C" w:rsidP="00D4635C">
      <w:pPr>
        <w:pStyle w:val="ListParagraph"/>
        <w:numPr>
          <w:ilvl w:val="0"/>
          <w:numId w:val="14"/>
        </w:numPr>
      </w:pPr>
      <w:r>
        <w:t>Komuna do te vendose ne disa pjese te territorit te saj 1</w:t>
      </w:r>
      <w:r w:rsidR="00031199">
        <w:t>0</w:t>
      </w:r>
      <w:r>
        <w:t xml:space="preserve"> konteniere</w:t>
      </w:r>
      <w:r w:rsidR="00047549">
        <w:t xml:space="preserve"> </w:t>
      </w:r>
    </w:p>
    <w:p w:rsidR="00586206" w:rsidRDefault="00586206" w:rsidP="00D4635C">
      <w:pPr>
        <w:pStyle w:val="ListParagraph"/>
        <w:numPr>
          <w:ilvl w:val="0"/>
          <w:numId w:val="14"/>
        </w:numPr>
      </w:pPr>
      <w:r>
        <w:t>Levizja e makines teknologjike eshte monitoruar duke u nisur nga qendra e komunes e duke vazhduar me grumbullimin e pese pikave me nga dy kontenier e me pas ne venddepozitim</w:t>
      </w:r>
    </w:p>
    <w:p w:rsidR="00D4635C" w:rsidRDefault="00D4635C" w:rsidP="00D4635C">
      <w:pPr>
        <w:pStyle w:val="ListParagraph"/>
        <w:numPr>
          <w:ilvl w:val="0"/>
          <w:numId w:val="14"/>
        </w:numPr>
      </w:pPr>
      <w:r>
        <w:t>Komuna do te punesoje dy puntore dhe nje shofer per te ofruar kete sherbim</w:t>
      </w:r>
    </w:p>
    <w:p w:rsidR="00D4635C" w:rsidRDefault="00D4635C" w:rsidP="00D4635C">
      <w:pPr>
        <w:pStyle w:val="ListParagraph"/>
        <w:numPr>
          <w:ilvl w:val="0"/>
          <w:numId w:val="14"/>
        </w:numPr>
      </w:pPr>
      <w:r>
        <w:t>Sherbimi do te ofrohet nje here ne jave</w:t>
      </w:r>
    </w:p>
    <w:p w:rsidR="00D4635C" w:rsidRDefault="00D4635C" w:rsidP="00D4635C">
      <w:pPr>
        <w:pStyle w:val="ListParagraph"/>
        <w:numPr>
          <w:ilvl w:val="0"/>
          <w:numId w:val="14"/>
        </w:numPr>
      </w:pPr>
      <w:r>
        <w:t>Komuna do te marre me qera nje makine te vogel teknologjike per te kryer grumbullimin e mbetjeve</w:t>
      </w:r>
      <w:r w:rsidR="00586206">
        <w:t xml:space="preserve"> me nje cmim 1500 lek nje rruge</w:t>
      </w:r>
    </w:p>
    <w:p w:rsidR="00D4635C" w:rsidRDefault="00D4635C" w:rsidP="00D4635C">
      <w:pPr>
        <w:pStyle w:val="ListParagraph"/>
        <w:numPr>
          <w:ilvl w:val="0"/>
          <w:numId w:val="14"/>
        </w:numPr>
      </w:pPr>
      <w:r>
        <w:t>Mbetjet do te transportohen ne venddepozitimin e Qarrit</w:t>
      </w:r>
    </w:p>
    <w:p w:rsidR="00D4635C" w:rsidRDefault="00586206" w:rsidP="00031199">
      <w:r w:rsidRPr="00586206">
        <w:rPr>
          <w:noProof/>
        </w:rPr>
        <w:lastRenderedPageBreak/>
        <w:drawing>
          <wp:inline distT="0" distB="0" distL="0" distR="0">
            <wp:extent cx="6306185" cy="5546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185" cy="5546725"/>
                    </a:xfrm>
                    <a:prstGeom prst="rect">
                      <a:avLst/>
                    </a:prstGeom>
                    <a:noFill/>
                    <a:ln>
                      <a:noFill/>
                    </a:ln>
                  </pic:spPr>
                </pic:pic>
              </a:graphicData>
            </a:graphic>
          </wp:inline>
        </w:drawing>
      </w:r>
    </w:p>
    <w:p w:rsidR="00D4635C" w:rsidRDefault="00D4635C" w:rsidP="00B63D3A">
      <w:r>
        <w:t xml:space="preserve">Ne perfundim dalim ne konkluzionin qe nese komuna do </w:t>
      </w:r>
      <w:proofErr w:type="gramStart"/>
      <w:r>
        <w:t>te</w:t>
      </w:r>
      <w:proofErr w:type="gramEnd"/>
      <w:r>
        <w:t xml:space="preserve"> ofroje kete sherbim (te pjesshem dhe modest) per komunitetin e saj do te duhet te paguaje nje kosto vjetore prej </w:t>
      </w:r>
      <w:r w:rsidR="00586206">
        <w:t>1,400</w:t>
      </w:r>
      <w:r>
        <w:t>.000 lekesh.</w:t>
      </w:r>
      <w:r w:rsidR="00586206">
        <w:t xml:space="preserve"> Megjithate duhet theksuar se kjo kosto perfshin Brenda saj edhe vleren e investimeve fillestare pasi </w:t>
      </w:r>
      <w:proofErr w:type="gramStart"/>
      <w:r w:rsidR="00586206">
        <w:t>ky</w:t>
      </w:r>
      <w:proofErr w:type="gramEnd"/>
      <w:r w:rsidR="00586206">
        <w:t xml:space="preserve"> sherbim futet per here te pare ne kete komune.</w:t>
      </w:r>
    </w:p>
    <w:p w:rsidR="00D30B0A" w:rsidRDefault="00D30B0A" w:rsidP="00B63D3A"/>
    <w:p w:rsidR="00184D50" w:rsidRPr="00D30B0A" w:rsidRDefault="00D30B0A" w:rsidP="00D30B0A">
      <w:pPr>
        <w:pStyle w:val="Heading2"/>
        <w:ind w:left="360"/>
        <w:rPr>
          <w:sz w:val="22"/>
          <w:szCs w:val="22"/>
        </w:rPr>
      </w:pPr>
      <w:bookmarkStart w:id="11" w:name="_Toc332205339"/>
      <w:r>
        <w:rPr>
          <w:sz w:val="22"/>
          <w:szCs w:val="22"/>
        </w:rPr>
        <w:t xml:space="preserve">4.1 </w:t>
      </w:r>
      <w:r w:rsidR="00184D50" w:rsidRPr="00D30B0A">
        <w:rPr>
          <w:sz w:val="22"/>
          <w:szCs w:val="22"/>
        </w:rPr>
        <w:t>Llogaritja e tarifave që mbulojne koston e plotë operacionale të shërbimit për Komunen Qerret</w:t>
      </w:r>
      <w:bookmarkEnd w:id="11"/>
    </w:p>
    <w:p w:rsidR="00D4635C" w:rsidRDefault="00D4635C" w:rsidP="00D4635C"/>
    <w:p w:rsidR="00960102" w:rsidRDefault="00D4635C" w:rsidP="00D4635C">
      <w:r>
        <w:t xml:space="preserve">Ne kete pjese do </w:t>
      </w:r>
      <w:proofErr w:type="gramStart"/>
      <w:r>
        <w:t>te</w:t>
      </w:r>
      <w:proofErr w:type="gramEnd"/>
      <w:r>
        <w:t xml:space="preserve"> tentojme te llogarisim se sa duhet te jene tarifat qe duhet te caktoje keshilli </w:t>
      </w:r>
      <w:r w:rsidR="00960102">
        <w:t>i</w:t>
      </w:r>
      <w:r>
        <w:t xml:space="preserve"> komunes per te mbuluar kete kosto vjetore te sherbimit te pastrimit.</w:t>
      </w:r>
      <w:r w:rsidR="00960102">
        <w:t xml:space="preserve"> </w:t>
      </w:r>
      <w:proofErr w:type="gramStart"/>
      <w:r w:rsidR="00960102">
        <w:t>Ky</w:t>
      </w:r>
      <w:proofErr w:type="gramEnd"/>
      <w:r w:rsidR="00960102">
        <w:t xml:space="preserve"> sherbim do te shtrihet ne tre fshtrat kryesore te kesaj komune Gomsiqe (280 banore), Luf qender (1100 banore) dhe Qerret (500 banore).</w:t>
      </w:r>
    </w:p>
    <w:p w:rsidR="00960102" w:rsidRDefault="00960102" w:rsidP="00D4635C">
      <w:r>
        <w:t xml:space="preserve">Ne mungese </w:t>
      </w:r>
      <w:proofErr w:type="gramStart"/>
      <w:r>
        <w:t>te</w:t>
      </w:r>
      <w:proofErr w:type="gramEnd"/>
      <w:r>
        <w:t xml:space="preserve"> te dhenave per lehtesi te llogaritjeve jane marre ne konsiderate supozimet e meposhtme:</w:t>
      </w:r>
    </w:p>
    <w:p w:rsidR="00D4635C" w:rsidRDefault="00960102" w:rsidP="00960102">
      <w:pPr>
        <w:pStyle w:val="ListParagraph"/>
        <w:numPr>
          <w:ilvl w:val="0"/>
          <w:numId w:val="15"/>
        </w:numPr>
      </w:pPr>
      <w:r>
        <w:t>Numri i familjeve 470</w:t>
      </w:r>
    </w:p>
    <w:p w:rsidR="00960102" w:rsidRDefault="00960102" w:rsidP="00960102">
      <w:pPr>
        <w:pStyle w:val="ListParagraph"/>
        <w:numPr>
          <w:ilvl w:val="0"/>
          <w:numId w:val="15"/>
        </w:numPr>
      </w:pPr>
      <w:r>
        <w:t xml:space="preserve">Numri i bizneseve te vogla </w:t>
      </w:r>
      <w:r w:rsidR="00031199">
        <w:t>12</w:t>
      </w:r>
    </w:p>
    <w:p w:rsidR="00960102" w:rsidRDefault="00960102" w:rsidP="00960102">
      <w:pPr>
        <w:pStyle w:val="ListParagraph"/>
        <w:numPr>
          <w:ilvl w:val="0"/>
          <w:numId w:val="15"/>
        </w:numPr>
      </w:pPr>
      <w:r>
        <w:t>Numri i institucioneve 5</w:t>
      </w:r>
    </w:p>
    <w:p w:rsidR="00960102" w:rsidRDefault="00960102" w:rsidP="00960102">
      <w:r>
        <w:lastRenderedPageBreak/>
        <w:t>Duke bere nje ndarje te kostos ne raportin 65% banoret, 25% bizneset dhe 10% institucionet</w:t>
      </w:r>
      <w:r w:rsidR="00586206">
        <w:rPr>
          <w:rStyle w:val="FootnoteReference"/>
        </w:rPr>
        <w:footnoteReference w:id="5"/>
      </w:r>
      <w:r>
        <w:t xml:space="preserve"> dalim ne konkluzionin se niveli i tarifave per te mbuluar kete kosto te sherbimit per cdo kategori qe perfiton sherbimin duhet te jete si me poshte.</w:t>
      </w:r>
    </w:p>
    <w:p w:rsidR="00A7364F" w:rsidRDefault="00586206" w:rsidP="00960102">
      <w:r w:rsidRPr="00586206">
        <w:rPr>
          <w:noProof/>
        </w:rPr>
        <w:drawing>
          <wp:inline distT="0" distB="0" distL="0" distR="0">
            <wp:extent cx="3752215" cy="1043940"/>
            <wp:effectExtent l="0" t="0" r="63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215" cy="1043940"/>
                    </a:xfrm>
                    <a:prstGeom prst="rect">
                      <a:avLst/>
                    </a:prstGeom>
                    <a:noFill/>
                    <a:ln>
                      <a:noFill/>
                    </a:ln>
                  </pic:spPr>
                </pic:pic>
              </a:graphicData>
            </a:graphic>
          </wp:inline>
        </w:drawing>
      </w:r>
    </w:p>
    <w:p w:rsidR="00A7364F" w:rsidRDefault="00586206" w:rsidP="00960102">
      <w:r w:rsidRPr="00586206">
        <w:rPr>
          <w:noProof/>
        </w:rPr>
        <w:drawing>
          <wp:inline distT="0" distB="0" distL="0" distR="0">
            <wp:extent cx="3752215" cy="1043940"/>
            <wp:effectExtent l="0" t="0" r="63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215" cy="1043940"/>
                    </a:xfrm>
                    <a:prstGeom prst="rect">
                      <a:avLst/>
                    </a:prstGeom>
                    <a:noFill/>
                    <a:ln>
                      <a:noFill/>
                    </a:ln>
                  </pic:spPr>
                </pic:pic>
              </a:graphicData>
            </a:graphic>
          </wp:inline>
        </w:drawing>
      </w:r>
    </w:p>
    <w:p w:rsidR="00A7364F" w:rsidRDefault="00586206" w:rsidP="00960102">
      <w:r w:rsidRPr="00586206">
        <w:rPr>
          <w:noProof/>
        </w:rPr>
        <w:drawing>
          <wp:inline distT="0" distB="0" distL="0" distR="0">
            <wp:extent cx="3752215" cy="1043940"/>
            <wp:effectExtent l="0" t="0" r="63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215" cy="1043940"/>
                    </a:xfrm>
                    <a:prstGeom prst="rect">
                      <a:avLst/>
                    </a:prstGeom>
                    <a:noFill/>
                    <a:ln>
                      <a:noFill/>
                    </a:ln>
                  </pic:spPr>
                </pic:pic>
              </a:graphicData>
            </a:graphic>
          </wp:inline>
        </w:drawing>
      </w:r>
    </w:p>
    <w:p w:rsidR="00960102" w:rsidRDefault="00A7364F" w:rsidP="00960102">
      <w:r>
        <w:t xml:space="preserve">Ne perfundim shohim qe </w:t>
      </w:r>
      <w:proofErr w:type="gramStart"/>
      <w:r>
        <w:t>ky</w:t>
      </w:r>
      <w:proofErr w:type="gramEnd"/>
      <w:r>
        <w:t xml:space="preserve"> nivel tarifash eshte mjafte i larte per kushtet ekonomike sociale te zones. </w:t>
      </w:r>
      <w:proofErr w:type="gramStart"/>
      <w:r>
        <w:t>Ky</w:t>
      </w:r>
      <w:proofErr w:type="gramEnd"/>
      <w:r>
        <w:t xml:space="preserve"> fakt do te reflektohet ne gadishmerine per te paguar te banoreve dhe do te rezultonte ne nje nivel te ulet te mbledhjes se kesaj tarife. Ne keto kushte duket mjafte e veshtire qe komuna </w:t>
      </w:r>
      <w:proofErr w:type="gramStart"/>
      <w:r>
        <w:t>te</w:t>
      </w:r>
      <w:proofErr w:type="gramEnd"/>
      <w:r>
        <w:t xml:space="preserve"> ofroje ne menyre individuale kete sherbim qe megjithese eshte ne nivel modest gjithesesi ngelet mjaft i shtrenjte per buxhetin qe ka kjo komune. </w:t>
      </w:r>
      <w:r w:rsidR="00960102">
        <w:t xml:space="preserve"> </w:t>
      </w:r>
    </w:p>
    <w:p w:rsidR="00B63D3A" w:rsidRPr="00CE079D" w:rsidRDefault="00D30B0A" w:rsidP="00184D50">
      <w:pPr>
        <w:pStyle w:val="Heading1"/>
        <w:numPr>
          <w:ilvl w:val="0"/>
          <w:numId w:val="3"/>
        </w:numPr>
        <w:rPr>
          <w:sz w:val="24"/>
          <w:szCs w:val="24"/>
        </w:rPr>
      </w:pPr>
      <w:bookmarkStart w:id="12" w:name="_Toc332205340"/>
      <w:r>
        <w:rPr>
          <w:sz w:val="24"/>
          <w:szCs w:val="24"/>
        </w:rPr>
        <w:t>Analiza</w:t>
      </w:r>
      <w:r w:rsidR="00B63D3A">
        <w:rPr>
          <w:sz w:val="24"/>
          <w:szCs w:val="24"/>
        </w:rPr>
        <w:t xml:space="preserve"> e kostos të shërbimit </w:t>
      </w:r>
      <w:r w:rsidR="00B63D3A" w:rsidRPr="00CE079D">
        <w:rPr>
          <w:sz w:val="24"/>
          <w:szCs w:val="24"/>
        </w:rPr>
        <w:t>p</w:t>
      </w:r>
      <w:r w:rsidR="00B63D3A">
        <w:rPr>
          <w:sz w:val="24"/>
          <w:szCs w:val="24"/>
        </w:rPr>
        <w:t>ë</w:t>
      </w:r>
      <w:r w:rsidR="00B63D3A" w:rsidRPr="00CE079D">
        <w:rPr>
          <w:sz w:val="24"/>
          <w:szCs w:val="24"/>
        </w:rPr>
        <w:t xml:space="preserve">r </w:t>
      </w:r>
      <w:r w:rsidR="00B63D3A">
        <w:rPr>
          <w:sz w:val="24"/>
          <w:szCs w:val="24"/>
        </w:rPr>
        <w:t>Komunen Rrape</w:t>
      </w:r>
      <w:bookmarkEnd w:id="12"/>
    </w:p>
    <w:p w:rsidR="00B63D3A" w:rsidRDefault="00B63D3A" w:rsidP="00B63D3A"/>
    <w:p w:rsidR="00A7364F" w:rsidRDefault="00586206" w:rsidP="00B63D3A">
      <w:proofErr w:type="gramStart"/>
      <w:r w:rsidRPr="00CE2FF8">
        <w:rPr>
          <w:rFonts w:cs="Arial"/>
          <w:bCs/>
          <w:lang w:val="en-GB"/>
        </w:rPr>
        <w:t>Komuna Rrape</w:t>
      </w:r>
      <w:r>
        <w:rPr>
          <w:rFonts w:cs="Arial"/>
          <w:bCs/>
          <w:lang w:val="en-GB"/>
        </w:rPr>
        <w:t xml:space="preserve"> shtrihet ne </w:t>
      </w:r>
      <w:r w:rsidRPr="00B03AC7">
        <w:rPr>
          <w:rFonts w:cs="Arial"/>
          <w:bCs/>
          <w:lang w:val="en-GB"/>
        </w:rPr>
        <w:t>nj</w:t>
      </w:r>
      <w:r>
        <w:rPr>
          <w:rFonts w:cs="Arial"/>
          <w:bCs/>
          <w:lang w:val="en-GB"/>
        </w:rPr>
        <w:t>ë sipërfaqe prej 94 km</w:t>
      </w:r>
      <w:r w:rsidRPr="00B03AC7">
        <w:rPr>
          <w:rFonts w:cs="Arial"/>
          <w:bCs/>
          <w:vertAlign w:val="superscript"/>
          <w:lang w:val="en-GB"/>
        </w:rPr>
        <w:t>2</w:t>
      </w:r>
      <w:r>
        <w:rPr>
          <w:rFonts w:cs="Arial"/>
          <w:bCs/>
          <w:vertAlign w:val="superscript"/>
          <w:lang w:val="en-GB"/>
        </w:rPr>
        <w:t>,</w:t>
      </w:r>
      <w:r>
        <w:rPr>
          <w:rFonts w:cs="Arial"/>
          <w:bCs/>
          <w:lang w:val="en-GB"/>
        </w:rPr>
        <w:t xml:space="preserve"> nga të cilat pyje e kullota 6427 ha, tokë bujqësore 369 ha.</w:t>
      </w:r>
      <w:proofErr w:type="gramEnd"/>
      <w:r>
        <w:rPr>
          <w:rFonts w:cs="Arial"/>
          <w:bCs/>
          <w:lang w:val="en-GB"/>
        </w:rPr>
        <w:t xml:space="preserve"> Përbëhet nga tetë fshatra me një popullsi perj 2100 banorë dhe ka vetëm një biznes </w:t>
      </w:r>
      <w:proofErr w:type="gramStart"/>
      <w:r>
        <w:rPr>
          <w:rFonts w:cs="Arial"/>
          <w:bCs/>
          <w:lang w:val="en-GB"/>
        </w:rPr>
        <w:t>te</w:t>
      </w:r>
      <w:proofErr w:type="gramEnd"/>
      <w:r>
        <w:rPr>
          <w:rFonts w:cs="Arial"/>
          <w:bCs/>
          <w:lang w:val="en-GB"/>
        </w:rPr>
        <w:t xml:space="preserve"> vogel. </w:t>
      </w:r>
      <w:r w:rsidR="00A7364F">
        <w:t xml:space="preserve">Edhe ne komunen Rrape sherbimi i mbedhjes dhe grumbullimit </w:t>
      </w:r>
      <w:proofErr w:type="gramStart"/>
      <w:r w:rsidR="00A7364F">
        <w:t>te</w:t>
      </w:r>
      <w:proofErr w:type="gramEnd"/>
      <w:r w:rsidR="00A7364F">
        <w:t xml:space="preserve"> mbeturinave nuk ofrohet aktualishte. Edhe kjo komune i eshte bashkangjitur nismes se Bashkise Puke per </w:t>
      </w:r>
      <w:proofErr w:type="gramStart"/>
      <w:r w:rsidR="00A7364F">
        <w:t>te</w:t>
      </w:r>
      <w:proofErr w:type="gramEnd"/>
      <w:r w:rsidR="00A7364F">
        <w:t xml:space="preserve"> marre pjese ne projektin e perbashket “Organizimi i perbashket ndervendor i sherbimeve te menaxhimit te mbetjeve urbane ne Bashkine Puke, komunat Qerret dhe Rrape”, gje qe tregon qarte angazhimin e kesaj komune per te future kete sherbim te ri per komunitetin e saj.</w:t>
      </w:r>
    </w:p>
    <w:p w:rsidR="00A7364F" w:rsidRDefault="00A7364F" w:rsidP="00B63D3A">
      <w:r>
        <w:t xml:space="preserve">Edhe per kete komune ne </w:t>
      </w:r>
      <w:proofErr w:type="gramStart"/>
      <w:r>
        <w:t>te</w:t>
      </w:r>
      <w:proofErr w:type="gramEnd"/>
      <w:r>
        <w:t xml:space="preserve"> njejten menyre sic vepruam per komunen Qerret do te llogarisim koston e sherbimit te pastrimit ne kushtet hipotetike sikur kjo komune do ta ofronte vete kete sherbim. Per lehtesi llogaritjesh </w:t>
      </w:r>
      <w:proofErr w:type="gramStart"/>
      <w:r>
        <w:t>te</w:t>
      </w:r>
      <w:proofErr w:type="gramEnd"/>
      <w:r>
        <w:t xml:space="preserve"> njejtat supozime qe kemi perdorur per rastin e komunes </w:t>
      </w:r>
      <w:r w:rsidR="009D077E">
        <w:t>Qerret do te perdorim edhe ne kete rast.</w:t>
      </w:r>
    </w:p>
    <w:p w:rsidR="009D077E" w:rsidRDefault="009D077E" w:rsidP="009D077E">
      <w:pPr>
        <w:pStyle w:val="ListParagraph"/>
        <w:numPr>
          <w:ilvl w:val="0"/>
          <w:numId w:val="14"/>
        </w:numPr>
      </w:pPr>
      <w:r>
        <w:t>Komuna do te vendose ne disa pjese te territorit te saj 4 konteniere</w:t>
      </w:r>
    </w:p>
    <w:p w:rsidR="00586206" w:rsidRDefault="00586206" w:rsidP="00586206">
      <w:pPr>
        <w:pStyle w:val="ListParagraph"/>
        <w:numPr>
          <w:ilvl w:val="0"/>
          <w:numId w:val="14"/>
        </w:numPr>
      </w:pPr>
      <w:r>
        <w:t>Levizja e makines teknologjike eshte monitoruar duke u nisur nga qendra e komunes e duke vazhduar me grumbullimin e pese pikave me nga dy kontenier e me pas ne venddepozitim</w:t>
      </w:r>
    </w:p>
    <w:p w:rsidR="009D077E" w:rsidRDefault="009D077E" w:rsidP="009D077E">
      <w:pPr>
        <w:pStyle w:val="ListParagraph"/>
        <w:numPr>
          <w:ilvl w:val="0"/>
          <w:numId w:val="14"/>
        </w:numPr>
      </w:pPr>
      <w:r>
        <w:lastRenderedPageBreak/>
        <w:t>Komuna do te punesoje dy puntore dhe nje shofer per te ofruar kete sherbim</w:t>
      </w:r>
    </w:p>
    <w:p w:rsidR="009D077E" w:rsidRDefault="009D077E" w:rsidP="009D077E">
      <w:pPr>
        <w:pStyle w:val="ListParagraph"/>
        <w:numPr>
          <w:ilvl w:val="0"/>
          <w:numId w:val="14"/>
        </w:numPr>
      </w:pPr>
      <w:r>
        <w:t>Sherbimi do te ofrohet nje here ne jave</w:t>
      </w:r>
    </w:p>
    <w:p w:rsidR="009D077E" w:rsidRDefault="009D077E" w:rsidP="009D077E">
      <w:pPr>
        <w:pStyle w:val="ListParagraph"/>
        <w:numPr>
          <w:ilvl w:val="0"/>
          <w:numId w:val="14"/>
        </w:numPr>
      </w:pPr>
      <w:r>
        <w:t>Komuna do te marre me qera nje makine te vogel teknologjike per te kryer grumbullimin e mbetjeve</w:t>
      </w:r>
    </w:p>
    <w:p w:rsidR="009D077E" w:rsidRDefault="009D077E" w:rsidP="009D077E">
      <w:pPr>
        <w:pStyle w:val="ListParagraph"/>
        <w:numPr>
          <w:ilvl w:val="0"/>
          <w:numId w:val="14"/>
        </w:numPr>
      </w:pPr>
      <w:r>
        <w:t>Mbetjet do te transportohen ne venddepozitimin e Qarrit</w:t>
      </w:r>
    </w:p>
    <w:p w:rsidR="009D077E" w:rsidRDefault="009D077E" w:rsidP="00B63D3A">
      <w:r>
        <w:t xml:space="preserve">Ne tabelen e meposhtme jepen llogaritjet e kostos se ketij sherbimi per komunen </w:t>
      </w:r>
      <w:r w:rsidR="00F03CCF">
        <w:t>Rrape</w:t>
      </w:r>
    </w:p>
    <w:p w:rsidR="00F03CCF" w:rsidRDefault="00F03CCF" w:rsidP="00B63D3A">
      <w:r w:rsidRPr="00F03CCF">
        <w:rPr>
          <w:noProof/>
        </w:rPr>
        <w:drawing>
          <wp:inline distT="0" distB="0" distL="0" distR="0">
            <wp:extent cx="6306185" cy="5546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6185" cy="5546725"/>
                    </a:xfrm>
                    <a:prstGeom prst="rect">
                      <a:avLst/>
                    </a:prstGeom>
                    <a:noFill/>
                    <a:ln>
                      <a:noFill/>
                    </a:ln>
                  </pic:spPr>
                </pic:pic>
              </a:graphicData>
            </a:graphic>
          </wp:inline>
        </w:drawing>
      </w:r>
    </w:p>
    <w:p w:rsidR="009D077E" w:rsidRDefault="009D077E" w:rsidP="009D077E">
      <w:r>
        <w:t xml:space="preserve">Ne perfundim dalim ne konkluzionin qe nese komuna do </w:t>
      </w:r>
      <w:proofErr w:type="gramStart"/>
      <w:r>
        <w:t>te</w:t>
      </w:r>
      <w:proofErr w:type="gramEnd"/>
      <w:r>
        <w:t xml:space="preserve"> ofroje kete sherbim (te pjesshem dhe modest) per komunitetin e saj do te duhet te paguaje nje kosto vjetore prej </w:t>
      </w:r>
      <w:r w:rsidR="00F03CCF">
        <w:t>1,23</w:t>
      </w:r>
      <w:r>
        <w:t>0.000 lekesh.</w:t>
      </w:r>
    </w:p>
    <w:p w:rsidR="00184D50" w:rsidRPr="00D30B0A" w:rsidRDefault="00D30B0A" w:rsidP="00D30B0A">
      <w:pPr>
        <w:pStyle w:val="Heading2"/>
        <w:ind w:left="360"/>
        <w:rPr>
          <w:sz w:val="22"/>
          <w:szCs w:val="22"/>
        </w:rPr>
      </w:pPr>
      <w:bookmarkStart w:id="13" w:name="_Toc332205341"/>
      <w:r>
        <w:rPr>
          <w:sz w:val="22"/>
          <w:szCs w:val="22"/>
        </w:rPr>
        <w:t xml:space="preserve">5.1 </w:t>
      </w:r>
      <w:r w:rsidR="00184D50" w:rsidRPr="00D30B0A">
        <w:rPr>
          <w:sz w:val="22"/>
          <w:szCs w:val="22"/>
        </w:rPr>
        <w:t>Llogaritja e tarifave që mbulojne koston e plotë operacionale të shërbimit për Komunen Rrape</w:t>
      </w:r>
      <w:bookmarkEnd w:id="13"/>
    </w:p>
    <w:p w:rsidR="009D077E" w:rsidRDefault="009D077E" w:rsidP="009B3844"/>
    <w:p w:rsidR="00184D50" w:rsidRDefault="009D077E" w:rsidP="009B3844">
      <w:r>
        <w:t xml:space="preserve">Per </w:t>
      </w:r>
      <w:proofErr w:type="gramStart"/>
      <w:r>
        <w:t>te</w:t>
      </w:r>
      <w:proofErr w:type="gramEnd"/>
      <w:r>
        <w:t xml:space="preserve"> realizuar llogaritjet e tarifes vjetore qe duhet te vendose keshilli I komunes ne menyre qe te mbuloje koston operative do te perdorim te njejtat supozime si ne rastin e komunes Qerret </w:t>
      </w:r>
      <w:r w:rsidRPr="009D077E">
        <w:rPr>
          <w:color w:val="FF0000"/>
        </w:rPr>
        <w:t>(qe gjithesesi duhen saktesuar me mire)</w:t>
      </w:r>
    </w:p>
    <w:p w:rsidR="009D077E" w:rsidRDefault="009D077E" w:rsidP="009D077E">
      <w:pPr>
        <w:pStyle w:val="ListParagraph"/>
        <w:numPr>
          <w:ilvl w:val="0"/>
          <w:numId w:val="15"/>
        </w:numPr>
      </w:pPr>
      <w:r>
        <w:t>Numri i familjeve 1</w:t>
      </w:r>
      <w:r w:rsidR="004323B8">
        <w:t>4</w:t>
      </w:r>
      <w:r>
        <w:t>0</w:t>
      </w:r>
    </w:p>
    <w:p w:rsidR="009D077E" w:rsidRDefault="00F03CCF" w:rsidP="009D077E">
      <w:pPr>
        <w:pStyle w:val="ListParagraph"/>
        <w:numPr>
          <w:ilvl w:val="0"/>
          <w:numId w:val="15"/>
        </w:numPr>
      </w:pPr>
      <w:r>
        <w:t>Nu</w:t>
      </w:r>
      <w:r w:rsidR="004323B8">
        <w:t>mri i bizneseve te vogla 3</w:t>
      </w:r>
    </w:p>
    <w:p w:rsidR="009D077E" w:rsidRDefault="00F03CCF" w:rsidP="009D077E">
      <w:pPr>
        <w:pStyle w:val="ListParagraph"/>
        <w:numPr>
          <w:ilvl w:val="0"/>
          <w:numId w:val="15"/>
        </w:numPr>
      </w:pPr>
      <w:r>
        <w:lastRenderedPageBreak/>
        <w:t>Numri i institucioneve 5</w:t>
      </w:r>
    </w:p>
    <w:p w:rsidR="009D077E" w:rsidRDefault="009D077E" w:rsidP="009D077E">
      <w:pPr>
        <w:ind w:left="360"/>
      </w:pPr>
      <w:r>
        <w:t xml:space="preserve">Duke bere nje ndarje te kostos ne raportin </w:t>
      </w:r>
      <w:r w:rsidR="004323B8">
        <w:t>65</w:t>
      </w:r>
      <w:r>
        <w:t xml:space="preserve">% banoret, </w:t>
      </w:r>
      <w:r w:rsidR="004323B8">
        <w:t>25</w:t>
      </w:r>
      <w:r>
        <w:t xml:space="preserve">% bizneset dhe </w:t>
      </w:r>
      <w:r w:rsidR="004323B8">
        <w:t>10</w:t>
      </w:r>
      <w:r>
        <w:t>% institucionet dalim ne konkluzionin se niveli i tarifave per te mbuluar kete kosto te sherbimit per cdo kategori qe perfiton sherbimin duhet te jete si me poshte.</w:t>
      </w:r>
    </w:p>
    <w:p w:rsidR="009D077E" w:rsidRDefault="004323B8" w:rsidP="009B3844">
      <w:r w:rsidRPr="004323B8">
        <w:rPr>
          <w:noProof/>
        </w:rPr>
        <w:drawing>
          <wp:inline distT="0" distB="0" distL="0" distR="0">
            <wp:extent cx="3752850" cy="10496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049655"/>
                    </a:xfrm>
                    <a:prstGeom prst="rect">
                      <a:avLst/>
                    </a:prstGeom>
                    <a:noFill/>
                    <a:ln>
                      <a:noFill/>
                    </a:ln>
                  </pic:spPr>
                </pic:pic>
              </a:graphicData>
            </a:graphic>
          </wp:inline>
        </w:drawing>
      </w:r>
    </w:p>
    <w:p w:rsidR="004323B8" w:rsidRDefault="004323B8" w:rsidP="009B3844">
      <w:r w:rsidRPr="004323B8">
        <w:rPr>
          <w:noProof/>
        </w:rPr>
        <w:drawing>
          <wp:inline distT="0" distB="0" distL="0" distR="0">
            <wp:extent cx="3752850" cy="10496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049655"/>
                    </a:xfrm>
                    <a:prstGeom prst="rect">
                      <a:avLst/>
                    </a:prstGeom>
                    <a:noFill/>
                    <a:ln>
                      <a:noFill/>
                    </a:ln>
                  </pic:spPr>
                </pic:pic>
              </a:graphicData>
            </a:graphic>
          </wp:inline>
        </w:drawing>
      </w:r>
    </w:p>
    <w:p w:rsidR="004323B8" w:rsidRDefault="004323B8" w:rsidP="009B3844">
      <w:r w:rsidRPr="004323B8">
        <w:rPr>
          <w:noProof/>
        </w:rPr>
        <w:drawing>
          <wp:inline distT="0" distB="0" distL="0" distR="0">
            <wp:extent cx="3752850" cy="10496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049655"/>
                    </a:xfrm>
                    <a:prstGeom prst="rect">
                      <a:avLst/>
                    </a:prstGeom>
                    <a:noFill/>
                    <a:ln>
                      <a:noFill/>
                    </a:ln>
                  </pic:spPr>
                </pic:pic>
              </a:graphicData>
            </a:graphic>
          </wp:inline>
        </w:drawing>
      </w:r>
    </w:p>
    <w:p w:rsidR="009D077E" w:rsidRDefault="009D077E" w:rsidP="009D077E">
      <w:r>
        <w:t xml:space="preserve">Ne perfundim </w:t>
      </w:r>
      <w:proofErr w:type="gramStart"/>
      <w:r>
        <w:t>te</w:t>
      </w:r>
      <w:proofErr w:type="gramEnd"/>
      <w:r>
        <w:t xml:space="preserve"> llogaritjeve edhe ne rastin e kesaj komune shohim qe ky nivel tarifash eshte mjafte i larte per kushtet ekonomike sociale te zones dhe ky fakt do te rezultonte ne nje nivel te ulet te mbledhjes se kesaj tarife. Ne keto kushte duket mjafte e veshtire qe edhe komun</w:t>
      </w:r>
      <w:r w:rsidR="00D30B0A">
        <w:t>a Rrapaj</w:t>
      </w:r>
      <w:r>
        <w:t xml:space="preserve"> </w:t>
      </w:r>
      <w:proofErr w:type="gramStart"/>
      <w:r>
        <w:t>te</w:t>
      </w:r>
      <w:proofErr w:type="gramEnd"/>
      <w:r>
        <w:t xml:space="preserve"> ofroje ne menyre individuale kete sherbim </w:t>
      </w:r>
      <w:r w:rsidR="00D30B0A">
        <w:t>i</w:t>
      </w:r>
      <w:r>
        <w:t xml:space="preserve"> cili gjithesesi ngelet mjaft i shtrenjte per buxhetin qe ka kjo komune.  </w:t>
      </w:r>
    </w:p>
    <w:p w:rsidR="00D30B0A" w:rsidRDefault="00D30B0A" w:rsidP="00D30B0A">
      <w:pPr>
        <w:pStyle w:val="Heading1"/>
        <w:numPr>
          <w:ilvl w:val="0"/>
          <w:numId w:val="3"/>
        </w:numPr>
        <w:rPr>
          <w:sz w:val="24"/>
          <w:szCs w:val="24"/>
        </w:rPr>
      </w:pPr>
      <w:bookmarkStart w:id="14" w:name="_Toc332205342"/>
      <w:r>
        <w:rPr>
          <w:sz w:val="24"/>
          <w:szCs w:val="24"/>
        </w:rPr>
        <w:t xml:space="preserve">Propozimi per nje skeme nder vendore e grumbullimit dhe transportit </w:t>
      </w:r>
      <w:proofErr w:type="gramStart"/>
      <w:r>
        <w:rPr>
          <w:sz w:val="24"/>
          <w:szCs w:val="24"/>
        </w:rPr>
        <w:t>te</w:t>
      </w:r>
      <w:proofErr w:type="gramEnd"/>
      <w:r>
        <w:rPr>
          <w:sz w:val="24"/>
          <w:szCs w:val="24"/>
        </w:rPr>
        <w:t xml:space="preserve"> mbetjeve per Bashkine Puke dhe Komunat Qerret dhe Rrapaj</w:t>
      </w:r>
      <w:bookmarkEnd w:id="14"/>
      <w:r>
        <w:rPr>
          <w:sz w:val="24"/>
          <w:szCs w:val="24"/>
        </w:rPr>
        <w:t xml:space="preserve"> </w:t>
      </w:r>
    </w:p>
    <w:p w:rsidR="00F03CCF" w:rsidRDefault="00F03CCF" w:rsidP="00F03CCF"/>
    <w:p w:rsidR="00B808A1" w:rsidRDefault="00B808A1" w:rsidP="006C08AA">
      <w:pPr>
        <w:jc w:val="both"/>
      </w:pPr>
      <w:r>
        <w:t xml:space="preserve">Ne baze </w:t>
      </w:r>
      <w:proofErr w:type="gramStart"/>
      <w:r>
        <w:t>te</w:t>
      </w:r>
      <w:proofErr w:type="gramEnd"/>
      <w:r>
        <w:t xml:space="preserve"> legjislacionit per NjQV, bashkite dhe komunat jane te barabarta, ato kane te njejten shtrirje te kompetencave dhe mund ti permbushin ne menyre te pavarur te gjitha sherbimet qe u caktohen nga ligji, perfshire edhe sherbimin e grumbullimit transportit dhe asgjesimit te mbetjeve. </w:t>
      </w:r>
      <w:proofErr w:type="gramStart"/>
      <w:r>
        <w:t>Kjo krijon potencial per rivalitet dhe konkurence ndermjet bashkive dhe komunave fqinje.</w:t>
      </w:r>
      <w:proofErr w:type="gramEnd"/>
      <w:r>
        <w:t xml:space="preserve"> Megjithate ekzistojne aresye serioze qe bashkite dhe komunat fqinje </w:t>
      </w:r>
      <w:proofErr w:type="gramStart"/>
      <w:r>
        <w:t>te</w:t>
      </w:r>
      <w:proofErr w:type="gramEnd"/>
      <w:r>
        <w:t xml:space="preserve"> bashkepunojne per interesin real te ritjes se cilesise se jetes se komuniteteve te tyre. </w:t>
      </w:r>
    </w:p>
    <w:p w:rsidR="00F1155B" w:rsidRDefault="00B808A1" w:rsidP="006C08AA">
      <w:pPr>
        <w:jc w:val="both"/>
      </w:pPr>
      <w:r>
        <w:t xml:space="preserve">Ashtu sic eshte shpjeguar edhe ne seksionet e mesiperme sherbimi i menaxhimit </w:t>
      </w:r>
      <w:proofErr w:type="gramStart"/>
      <w:r>
        <w:t>te</w:t>
      </w:r>
      <w:proofErr w:type="gramEnd"/>
      <w:r>
        <w:t xml:space="preserve"> mbetjeve urbane eshte ne pergjithesi nje sherbim </w:t>
      </w:r>
      <w:r w:rsidR="008F5318">
        <w:t>i</w:t>
      </w:r>
      <w:r>
        <w:t xml:space="preserve"> shtrenjte per komunat Qerret dhe Rapaj, te cilat e kane pothuaj te pamundur me buxhetin qe kane per ta ushtruar kete sherbim. </w:t>
      </w:r>
      <w:r w:rsidR="008F5318">
        <w:t xml:space="preserve">Sic eshte llogaritur edhe ne seksionet e mesiperme </w:t>
      </w:r>
      <w:proofErr w:type="gramStart"/>
      <w:r w:rsidR="008F5318">
        <w:t>ky</w:t>
      </w:r>
      <w:proofErr w:type="gramEnd"/>
      <w:r w:rsidR="008F5318">
        <w:t xml:space="preserve"> sherbim jo vetem qe nuk mund te perballohet financiarisht nga komunat por ne te njejten kohe edhe nuk mund te jete eficent. Niveli i larte i tarifave qe do </w:t>
      </w:r>
      <w:proofErr w:type="gramStart"/>
      <w:r w:rsidR="008F5318">
        <w:t>te</w:t>
      </w:r>
      <w:proofErr w:type="gramEnd"/>
      <w:r w:rsidR="008F5318">
        <w:t xml:space="preserve"> mbulonin koston e sherbimit eshte pothuaj jo real per ekonomine dhe nivelin e standartit te jetes ne keto komuna.  </w:t>
      </w:r>
    </w:p>
    <w:p w:rsidR="00F1155B" w:rsidRDefault="00B808A1" w:rsidP="006C08AA">
      <w:pPr>
        <w:jc w:val="both"/>
      </w:pPr>
      <w:r>
        <w:lastRenderedPageBreak/>
        <w:t xml:space="preserve">Nderkohe qe edhe per bashkine Puke </w:t>
      </w:r>
      <w:proofErr w:type="gramStart"/>
      <w:r>
        <w:t>ky</w:t>
      </w:r>
      <w:proofErr w:type="gramEnd"/>
      <w:r>
        <w:t xml:space="preserve"> sherbim, perfshire ketu edhe historikun e tij, vazhdon te jete me nje kosto te larte. </w:t>
      </w:r>
      <w:r w:rsidR="008F5318">
        <w:t xml:space="preserve">Gjithashtu sic eshte theksuar edhe ne seksionet e mesiperme per bashkine Puke burimet njerezore nuk </w:t>
      </w:r>
      <w:proofErr w:type="gramStart"/>
      <w:r w:rsidR="008F5318">
        <w:t>jane</w:t>
      </w:r>
      <w:proofErr w:type="gramEnd"/>
      <w:r w:rsidR="008F5318">
        <w:t xml:space="preserve"> te shfrytezuara plotesisht. Pra ekziston nje potencial per </w:t>
      </w:r>
      <w:proofErr w:type="gramStart"/>
      <w:r w:rsidR="008F5318">
        <w:t>te</w:t>
      </w:r>
      <w:proofErr w:type="gramEnd"/>
      <w:r w:rsidR="008F5318">
        <w:t xml:space="preserve"> optimizuar kohen e perdorimit te ketyre burimeve</w:t>
      </w:r>
      <w:r w:rsidR="00F1155B">
        <w:t xml:space="preserve"> (shiko seksionin 3, 3.1 dhe 3.2).</w:t>
      </w:r>
      <w:r w:rsidR="008F5318">
        <w:t xml:space="preserve">  </w:t>
      </w:r>
    </w:p>
    <w:p w:rsidR="00E07480" w:rsidRDefault="00F1155B" w:rsidP="006C08AA">
      <w:pPr>
        <w:jc w:val="both"/>
      </w:pPr>
      <w:r>
        <w:t>Gjithashtu po</w:t>
      </w:r>
      <w:r w:rsidR="006C08AA">
        <w:t xml:space="preserve"> </w:t>
      </w:r>
      <w:proofErr w:type="gramStart"/>
      <w:r>
        <w:t>te</w:t>
      </w:r>
      <w:proofErr w:type="gramEnd"/>
      <w:r>
        <w:t xml:space="preserve"> shikojme analizen financiare</w:t>
      </w:r>
      <w:r w:rsidR="006C08AA">
        <w:t>,</w:t>
      </w:r>
      <w:r>
        <w:t xml:space="preserve"> qofte per kostot ashtu edhe per tarifat</w:t>
      </w:r>
      <w:r w:rsidR="006C08AA">
        <w:t>,</w:t>
      </w:r>
      <w:r>
        <w:t xml:space="preserve"> per te treja njesite e qeverisjes vendore dalim ne konkluzionin qe kosto njesi e ofrimit te sherbimit eshte ne perpjestim te zhdrejte me numrin e perfitueseve te sherbimit. </w:t>
      </w:r>
    </w:p>
    <w:p w:rsidR="00E07480" w:rsidRDefault="00E07480" w:rsidP="006C08AA">
      <w:pPr>
        <w:jc w:val="both"/>
      </w:pPr>
      <w:r>
        <w:t>Keshtu kosto per mbledhjen dhe transportin e nje kontenieri per:</w:t>
      </w:r>
    </w:p>
    <w:p w:rsidR="00E07480" w:rsidRDefault="00E07480" w:rsidP="00E07480">
      <w:pPr>
        <w:pStyle w:val="ListParagraph"/>
        <w:numPr>
          <w:ilvl w:val="0"/>
          <w:numId w:val="19"/>
        </w:numPr>
        <w:jc w:val="both"/>
      </w:pPr>
      <w:r>
        <w:t xml:space="preserve">rastin e Pukes eshte rreth </w:t>
      </w:r>
      <w:r w:rsidR="00256363">
        <w:t>43</w:t>
      </w:r>
      <w:r>
        <w:t>.000 leke per kontenier</w:t>
      </w:r>
    </w:p>
    <w:p w:rsidR="00E07480" w:rsidRDefault="00E07480" w:rsidP="00E07480">
      <w:pPr>
        <w:pStyle w:val="ListParagraph"/>
        <w:numPr>
          <w:ilvl w:val="0"/>
          <w:numId w:val="19"/>
        </w:numPr>
        <w:jc w:val="both"/>
      </w:pPr>
      <w:r>
        <w:t>rastin e Qerretit eshte rreth 140.000 leke per kontenier</w:t>
      </w:r>
    </w:p>
    <w:p w:rsidR="00E07480" w:rsidRDefault="00E07480" w:rsidP="00E07480">
      <w:pPr>
        <w:pStyle w:val="ListParagraph"/>
        <w:numPr>
          <w:ilvl w:val="0"/>
          <w:numId w:val="19"/>
        </w:numPr>
        <w:jc w:val="both"/>
      </w:pPr>
      <w:r>
        <w:t>rastin e Rrapajt eshte rreth 308.000 leke per kontenier</w:t>
      </w:r>
    </w:p>
    <w:p w:rsidR="00E07480" w:rsidRDefault="00F1155B" w:rsidP="006C08AA">
      <w:pPr>
        <w:jc w:val="both"/>
      </w:pPr>
      <w:r>
        <w:t xml:space="preserve">Me zvogelimin e numrit </w:t>
      </w:r>
      <w:proofErr w:type="gramStart"/>
      <w:r>
        <w:t>te</w:t>
      </w:r>
      <w:proofErr w:type="gramEnd"/>
      <w:r>
        <w:t xml:space="preserve"> perfitueseve te sherbimit (familje, biznese dhe institucione) tarifa e sherbimit</w:t>
      </w:r>
      <w:r w:rsidR="00E07480" w:rsidRPr="00E07480">
        <w:t xml:space="preserve"> </w:t>
      </w:r>
      <w:r w:rsidR="00E07480">
        <w:t>vjen duke u rritur</w:t>
      </w:r>
      <w:r>
        <w:t xml:space="preserve">, qe </w:t>
      </w:r>
      <w:r w:rsidR="006C08AA">
        <w:t xml:space="preserve">ne rastin konkret </w:t>
      </w:r>
      <w:r>
        <w:t>eshte drejt per drejt indi</w:t>
      </w:r>
      <w:r w:rsidR="00E07480">
        <w:t>k</w:t>
      </w:r>
      <w:r>
        <w:t>ator reprezentativ i kostos se sherbimit</w:t>
      </w:r>
      <w:r w:rsidR="006C08AA">
        <w:t xml:space="preserve"> (tarif qe rikuperon kostot)</w:t>
      </w:r>
      <w:r w:rsidR="00E07480">
        <w:t>.</w:t>
      </w:r>
      <w:r>
        <w:t xml:space="preserve"> </w:t>
      </w:r>
    </w:p>
    <w:p w:rsidR="00E07480" w:rsidRDefault="00E07480" w:rsidP="006C08AA">
      <w:pPr>
        <w:jc w:val="both"/>
      </w:pPr>
      <w:r>
        <w:t xml:space="preserve">Keshtu tarifat per nje kategori </w:t>
      </w:r>
      <w:proofErr w:type="gramStart"/>
      <w:r>
        <w:t>te</w:t>
      </w:r>
      <w:proofErr w:type="gramEnd"/>
      <w:r>
        <w:t xml:space="preserve"> caktuar sic jane per shembull familjet variojne per:</w:t>
      </w:r>
    </w:p>
    <w:p w:rsidR="00E07480" w:rsidRDefault="00E07480" w:rsidP="00E07480">
      <w:pPr>
        <w:pStyle w:val="ListParagraph"/>
        <w:numPr>
          <w:ilvl w:val="0"/>
          <w:numId w:val="20"/>
        </w:numPr>
        <w:jc w:val="both"/>
      </w:pPr>
      <w:r>
        <w:t>rastin e Pukes eshte 1,551 leke ne vit</w:t>
      </w:r>
    </w:p>
    <w:p w:rsidR="00E07480" w:rsidRDefault="00E07480" w:rsidP="00E07480">
      <w:pPr>
        <w:pStyle w:val="ListParagraph"/>
        <w:numPr>
          <w:ilvl w:val="0"/>
          <w:numId w:val="20"/>
        </w:numPr>
        <w:jc w:val="both"/>
      </w:pPr>
      <w:r>
        <w:t>rastin e Qerretit eshte 1,940 leke ne vit (vetem per 470 familjet qe perfitojne)</w:t>
      </w:r>
    </w:p>
    <w:p w:rsidR="00E07480" w:rsidRDefault="00E07480" w:rsidP="00E07480">
      <w:pPr>
        <w:pStyle w:val="ListParagraph"/>
        <w:numPr>
          <w:ilvl w:val="0"/>
          <w:numId w:val="20"/>
        </w:numPr>
        <w:jc w:val="both"/>
      </w:pPr>
      <w:r>
        <w:t>rastin e Rrapaj eshte 10,475 leke ne vit (vetem per 100 familjet qe perfitojne)</w:t>
      </w:r>
    </w:p>
    <w:p w:rsidR="00901818" w:rsidRDefault="00F1155B" w:rsidP="006C08AA">
      <w:pPr>
        <w:jc w:val="both"/>
      </w:pPr>
      <w:r>
        <w:t xml:space="preserve">Per rrjedhoje mbledhja e kesaj tarife dhe gjenerimin i </w:t>
      </w:r>
      <w:proofErr w:type="gramStart"/>
      <w:r>
        <w:t>te</w:t>
      </w:r>
      <w:proofErr w:type="gramEnd"/>
      <w:r>
        <w:t xml:space="preserve"> ardhurave per kete sherbim behet gjithmone e me teper </w:t>
      </w:r>
      <w:r w:rsidR="006C08AA">
        <w:t>i</w:t>
      </w:r>
      <w:r>
        <w:t xml:space="preserve"> pamundur</w:t>
      </w:r>
      <w:r w:rsidR="00E07480">
        <w:t xml:space="preserve"> duke marre ne konsiderate edhe kushtet sociale dhe mundesine per te paguar</w:t>
      </w:r>
      <w:r>
        <w:t xml:space="preserve">. Ne keto kushte </w:t>
      </w:r>
      <w:proofErr w:type="gramStart"/>
      <w:r w:rsidR="00E07480">
        <w:t>te</w:t>
      </w:r>
      <w:proofErr w:type="gramEnd"/>
      <w:r w:rsidR="00E07480">
        <w:t xml:space="preserve"> dyja k</w:t>
      </w:r>
      <w:r>
        <w:t>omunat</w:t>
      </w:r>
      <w:r w:rsidR="00E07480">
        <w:t xml:space="preserve"> qe nuk e ofrojne fare kete sherbim edhe sikur</w:t>
      </w:r>
      <w:r>
        <w:t xml:space="preserve"> te kishin mjetet financiare per </w:t>
      </w:r>
      <w:r w:rsidR="00901818">
        <w:t>ta filluar</w:t>
      </w:r>
      <w:r>
        <w:t xml:space="preserve"> </w:t>
      </w:r>
      <w:r w:rsidR="00E07480">
        <w:t>ate</w:t>
      </w:r>
      <w:r>
        <w:t>, serisht do ta kishin te pamundur</w:t>
      </w:r>
      <w:r w:rsidR="00901818">
        <w:t xml:space="preserve"> ta ofronin </w:t>
      </w:r>
      <w:r w:rsidR="00E07480">
        <w:t>sherbimin</w:t>
      </w:r>
      <w:r w:rsidR="006C08AA">
        <w:t xml:space="preserve"> </w:t>
      </w:r>
      <w:r w:rsidR="00901818">
        <w:t xml:space="preserve">te vetmuara ne </w:t>
      </w:r>
      <w:r w:rsidR="006C08AA">
        <w:t>vitet ne vazhdim,</w:t>
      </w:r>
      <w:r w:rsidR="00901818">
        <w:t xml:space="preserve"> pasi te ardhurat e gjeneruara nga mbledhja e tarifes nuk do te mund te perballonin koston e ketij sherbimi.</w:t>
      </w:r>
    </w:p>
    <w:p w:rsidR="00F1155B" w:rsidRDefault="00E07480" w:rsidP="006C08AA">
      <w:pPr>
        <w:jc w:val="both"/>
      </w:pPr>
      <w:r>
        <w:t xml:space="preserve">Rasti I grumbullimit dhe transportit </w:t>
      </w:r>
      <w:proofErr w:type="gramStart"/>
      <w:r>
        <w:t>te</w:t>
      </w:r>
      <w:proofErr w:type="gramEnd"/>
      <w:r>
        <w:t xml:space="preserve"> mbetjeve te ngurta eshte nje nga rastet tipike kur duam te argumentojme r</w:t>
      </w:r>
      <w:r w:rsidR="00901818">
        <w:t>ealizimi</w:t>
      </w:r>
      <w:r>
        <w:t>n</w:t>
      </w:r>
      <w:r w:rsidR="00901818">
        <w:t xml:space="preserve"> </w:t>
      </w:r>
      <w:r>
        <w:t>e</w:t>
      </w:r>
      <w:r w:rsidR="00901818">
        <w:t xml:space="preserve"> ekonomive me te mira te shkalles. Kosto e ofrimit te sherbimit eshte teorikisht me e ulet nese nga sherbimi perfitojne nje numer me </w:t>
      </w:r>
      <w:r w:rsidR="006C08AA">
        <w:t>i</w:t>
      </w:r>
      <w:r w:rsidR="00901818">
        <w:t xml:space="preserve"> madh konsumatoresh ose nese masa e sherbimit eshte me e madhe</w:t>
      </w:r>
      <w:r w:rsidR="006C08AA">
        <w:t>.</w:t>
      </w:r>
    </w:p>
    <w:p w:rsidR="005E3A42" w:rsidRDefault="005E3A42" w:rsidP="006C08AA">
      <w:pPr>
        <w:jc w:val="both"/>
      </w:pPr>
      <w:r>
        <w:t xml:space="preserve">Ne seksionet e meposhteme do te shpjegojme dhe argumentojme faktin qe kosto e sherbimit te grumbullimit dhe transportit te mbetjeve te ngurta eshte me e ulet nese te treja njesite e qeverisjes vendore e ofrojne se bashku kete sherbim krahasuar me shumatoren e tre kostove te kalkuluara me siper sikunder do japim edhe nje model sesi mund te funksionoje nje skeme e tille nga pikepamja institucionale. Ky eshte nje rast aq sa specific pasi te </w:t>
      </w:r>
      <w:r w:rsidR="008F5318">
        <w:t xml:space="preserve">treja keto NjQV jane </w:t>
      </w:r>
      <w:r>
        <w:t>perfituese te investimeve nepermjet projektit “Organizimi i perbashket ndervendor i sherbimeve te menaxhimit te mbetjeve urbane ne Bashkine Puke, komunat Qerret dhe Rrape” te financuar nga dldp dhe vete Bashkia Puke, aq edhe inspirues per te nxitur bashkepunimin nder vendor edhe per njesite e tjera te qeverisjes vendore sidomos ato te rajonit Shkoder Lezhe</w:t>
      </w:r>
      <w:r w:rsidR="008F5318">
        <w:t>.</w:t>
      </w:r>
    </w:p>
    <w:p w:rsidR="00B808A1" w:rsidRDefault="008F5318" w:rsidP="006C08AA">
      <w:pPr>
        <w:jc w:val="both"/>
      </w:pPr>
      <w:r>
        <w:t xml:space="preserve">  </w:t>
      </w:r>
      <w:r w:rsidR="00B808A1">
        <w:t xml:space="preserve">   </w:t>
      </w:r>
    </w:p>
    <w:p w:rsidR="005E3A42" w:rsidRPr="00D30B0A" w:rsidRDefault="005E3A42" w:rsidP="005E3A42">
      <w:pPr>
        <w:pStyle w:val="Heading2"/>
        <w:ind w:left="360"/>
        <w:rPr>
          <w:sz w:val="22"/>
          <w:szCs w:val="22"/>
        </w:rPr>
      </w:pPr>
      <w:bookmarkStart w:id="15" w:name="_Toc332205343"/>
      <w:r>
        <w:rPr>
          <w:sz w:val="22"/>
          <w:szCs w:val="22"/>
        </w:rPr>
        <w:t xml:space="preserve">6.1 </w:t>
      </w:r>
      <w:r w:rsidRPr="00D30B0A">
        <w:rPr>
          <w:sz w:val="22"/>
          <w:szCs w:val="22"/>
        </w:rPr>
        <w:t xml:space="preserve">Llogaritja e </w:t>
      </w:r>
      <w:r>
        <w:rPr>
          <w:sz w:val="22"/>
          <w:szCs w:val="22"/>
        </w:rPr>
        <w:t xml:space="preserve">kostos se perbashket </w:t>
      </w:r>
      <w:proofErr w:type="gramStart"/>
      <w:r>
        <w:rPr>
          <w:sz w:val="22"/>
          <w:szCs w:val="22"/>
        </w:rPr>
        <w:t>te</w:t>
      </w:r>
      <w:proofErr w:type="gramEnd"/>
      <w:r>
        <w:rPr>
          <w:sz w:val="22"/>
          <w:szCs w:val="22"/>
        </w:rPr>
        <w:t xml:space="preserve"> sherbimit te grumbullimit dhe transportit te mbetjeve te ngurta per te treja NjQV</w:t>
      </w:r>
      <w:bookmarkEnd w:id="15"/>
    </w:p>
    <w:p w:rsidR="00F03CCF" w:rsidRDefault="00F03CCF" w:rsidP="00F03CCF"/>
    <w:p w:rsidR="0020692A" w:rsidRDefault="0020692A" w:rsidP="00F03CCF">
      <w:r>
        <w:lastRenderedPageBreak/>
        <w:t xml:space="preserve">Te treja NjQV (bashkia Puke dhe komunat Qerret dhe Rrape) kane </w:t>
      </w:r>
      <w:proofErr w:type="gramStart"/>
      <w:r>
        <w:t>rene</w:t>
      </w:r>
      <w:proofErr w:type="gramEnd"/>
      <w:r>
        <w:t xml:space="preserve"> dakort qe te ofrojne nje sherbim te perbashket per grumbullimin dhe transportin e mbetjeve urbane. Per </w:t>
      </w:r>
      <w:proofErr w:type="gramStart"/>
      <w:r>
        <w:t>te</w:t>
      </w:r>
      <w:proofErr w:type="gramEnd"/>
      <w:r>
        <w:t xml:space="preserve"> realizuar kete synim ato jane te perfshira ne nje projekt te perbashket te financuar nga dldp dhe bashkia Puke. Projekti ndermjet komponenteve </w:t>
      </w:r>
      <w:proofErr w:type="gramStart"/>
      <w:r>
        <w:t>te</w:t>
      </w:r>
      <w:proofErr w:type="gramEnd"/>
      <w:r>
        <w:t xml:space="preserve"> tjere perfshin edhe investime ne infrastructure si: blerja e nje makine teknologjike per transportin e mbeturinave, blerjen e 66 konteniereve, ndertimin e bazamenteve per kontenieret (30 pika) si dhe investime per permiresimin e vend depozitimit actual ne fushen e Qarrit.</w:t>
      </w:r>
    </w:p>
    <w:p w:rsidR="0020692A" w:rsidRDefault="0020692A" w:rsidP="00F03CCF">
      <w:r>
        <w:t xml:space="preserve">Per </w:t>
      </w:r>
      <w:proofErr w:type="gramStart"/>
      <w:r>
        <w:t>te</w:t>
      </w:r>
      <w:proofErr w:type="gramEnd"/>
      <w:r>
        <w:t xml:space="preserve"> llogaritur koston e plote te sherbimit te perbashket ndervendor do te konsiderojme si me poshte:</w:t>
      </w:r>
    </w:p>
    <w:p w:rsidR="0020692A" w:rsidRDefault="0020692A" w:rsidP="00F03CCF">
      <w:r>
        <w:t xml:space="preserve">Grumbullimi i mbetjeve urbane do </w:t>
      </w:r>
      <w:proofErr w:type="gramStart"/>
      <w:r>
        <w:t>te</w:t>
      </w:r>
      <w:proofErr w:type="gramEnd"/>
      <w:r>
        <w:t xml:space="preserve"> kryhet vetem me nje makine teknologjike e cila do te tenderohet sipas termave te references. Makina teknologjike duhet </w:t>
      </w:r>
      <w:proofErr w:type="gramStart"/>
      <w:r>
        <w:t>te</w:t>
      </w:r>
      <w:proofErr w:type="gramEnd"/>
      <w:r>
        <w:t xml:space="preserve"> kete nje kapacitet 16 – 18 m</w:t>
      </w:r>
      <w:r w:rsidRPr="0020692A">
        <w:rPr>
          <w:vertAlign w:val="superscript"/>
        </w:rPr>
        <w:t>3</w:t>
      </w:r>
      <w:r>
        <w:t xml:space="preserve"> dhe do te jete prone e bashkise Puke. Kapaciteti </w:t>
      </w:r>
      <w:r w:rsidR="00360E52">
        <w:t>i</w:t>
      </w:r>
      <w:r>
        <w:t xml:space="preserve"> kesaj makine teknologjike eshte i mjaftueshem per te bere grumbullimin e mbetjeve urbane tre here ne jave per te treja NjQV. Nga monitorimi qe do </w:t>
      </w:r>
      <w:r w:rsidR="00360E52">
        <w:t>i</w:t>
      </w:r>
      <w:r>
        <w:t xml:space="preserve"> behet skemes dhe sipas nevojave reale kombinimet e rrugeve te makines mund te jene:</w:t>
      </w:r>
    </w:p>
    <w:p w:rsidR="005E3A42" w:rsidRDefault="0020692A" w:rsidP="0020692A">
      <w:pPr>
        <w:pStyle w:val="ListParagraph"/>
        <w:numPr>
          <w:ilvl w:val="0"/>
          <w:numId w:val="21"/>
        </w:numPr>
      </w:pPr>
      <w:r>
        <w:t xml:space="preserve">diten e hene, </w:t>
      </w:r>
      <w:r w:rsidR="00360E52">
        <w:t>merkure dhe premte makina niset nga bashkia Puke drejt Rrapaj – Puke – qafe Qerret, kryqezimi i shkolles Qerret – Kcire – Luf Qender – Gomsiqe dhe shkarkohet ne vend depozitimin Fushe Qarr (ky eshte version qe do te llogaritet)</w:t>
      </w:r>
    </w:p>
    <w:p w:rsidR="00360E52" w:rsidRDefault="00360E52" w:rsidP="0020692A">
      <w:pPr>
        <w:pStyle w:val="ListParagraph"/>
        <w:numPr>
          <w:ilvl w:val="0"/>
          <w:numId w:val="21"/>
        </w:numPr>
      </w:pPr>
      <w:proofErr w:type="gramStart"/>
      <w:r>
        <w:t>mund</w:t>
      </w:r>
      <w:proofErr w:type="gramEnd"/>
      <w:r>
        <w:t xml:space="preserve"> te ndodhe qe komunat mund te mos kene nevoje per sherbim tre here ne jave po vetem nje here ne jave. Ne keto kushte internerari I makines do te jete: E hene nisja nga bashkia Puke – Rrapaj – Puke – shkarkimi ne Fushe Qarr; e merkure nisja nga Bashkia Puke - qafe Qerret, kryqezimi i shkolles Qerret – Kcire – Luf Qender – Gomsiqe dhe shkarkohet ne vend depozitimin Fushe Qarr; E premte makina operon vetem ne bashkine Puke dhe shkarkohet ne vend depozitimin Fushe Qarr</w:t>
      </w:r>
    </w:p>
    <w:p w:rsidR="00360E52" w:rsidRDefault="00360E52" w:rsidP="0020692A">
      <w:pPr>
        <w:pStyle w:val="ListParagraph"/>
        <w:numPr>
          <w:ilvl w:val="0"/>
          <w:numId w:val="21"/>
        </w:numPr>
      </w:pPr>
      <w:proofErr w:type="gramStart"/>
      <w:r>
        <w:t>mund</w:t>
      </w:r>
      <w:proofErr w:type="gramEnd"/>
      <w:r>
        <w:t xml:space="preserve"> te ndodhe qe njera prej komunave te kerkoje sherbim dy here ne jave ndersa njera nje here ne jave. Ne keto kushte makina do </w:t>
      </w:r>
      <w:proofErr w:type="gramStart"/>
      <w:r>
        <w:t>te</w:t>
      </w:r>
      <w:proofErr w:type="gramEnd"/>
      <w:r>
        <w:t xml:space="preserve"> kryej serisht kombinime te ndermjetme sipas versioneve a) dhe b).</w:t>
      </w:r>
    </w:p>
    <w:p w:rsidR="00360E52" w:rsidRDefault="00360E52" w:rsidP="00360E52">
      <w:r>
        <w:t xml:space="preserve">Per llogaritjet e kostos se sherbimit ne kete rast eshte e rendesishme qe pavaresisht versionit </w:t>
      </w:r>
      <w:proofErr w:type="gramStart"/>
      <w:r w:rsidR="009655FF">
        <w:t>te</w:t>
      </w:r>
      <w:proofErr w:type="gramEnd"/>
      <w:r w:rsidR="009655FF">
        <w:t xml:space="preserve"> rruges </w:t>
      </w:r>
      <w:r>
        <w:t>qe te perdoret per grumbullimin e mbetjeve</w:t>
      </w:r>
      <w:r w:rsidR="009655FF">
        <w:t xml:space="preserve">, makina teknologjike do te beje vetem nje rruge ne dite per tre ditet e javes. </w:t>
      </w:r>
      <w:r w:rsidR="00691DCB">
        <w:t xml:space="preserve">Te gjitha drejtimet e shpjeguara me siper jane monitoruar ne teren dhe dihet me saktesi distanca ne km. </w:t>
      </w:r>
      <w:r w:rsidR="009655FF">
        <w:t>Gjithashtu kosto e blerjes se makines nuk do te merret parasysh ne llogaritjen e kostos se perbashket (persa kohe qe eshte nje investim i bashkise Puke qe behet perm</w:t>
      </w:r>
      <w:r w:rsidR="00691DCB">
        <w:t>e</w:t>
      </w:r>
      <w:r w:rsidR="009655FF">
        <w:t xml:space="preserve">s projektit ne fjale) por amortizimi dhe mirembajtja e makines do te merret ne konsiderate. </w:t>
      </w:r>
      <w:r>
        <w:t xml:space="preserve"> </w:t>
      </w:r>
    </w:p>
    <w:p w:rsidR="009655FF" w:rsidRDefault="009655FF" w:rsidP="00360E52">
      <w:r>
        <w:t xml:space="preserve">Permes ketij projekti do te blehen edhe 66 konteniere nga te cilet 4 konteniere do i jepen komunes Rrapaj, 10 konteniere komunes Qerret dhe 52 konteniere do shperndahen ne bashkine Puke. Serish investimi fillestar per kontenieret do </w:t>
      </w:r>
      <w:proofErr w:type="gramStart"/>
      <w:r>
        <w:t>te</w:t>
      </w:r>
      <w:proofErr w:type="gramEnd"/>
      <w:r>
        <w:t xml:space="preserve"> perballohet nga projekti por ne koston e pergjithshme te sherbimit do te llogaritet mirembajtja e tyre. Kontenieret do </w:t>
      </w:r>
      <w:proofErr w:type="gramStart"/>
      <w:r>
        <w:t>te</w:t>
      </w:r>
      <w:proofErr w:type="gramEnd"/>
      <w:r>
        <w:t xml:space="preserve"> jene ne pronesi te seciles NjQV.</w:t>
      </w:r>
    </w:p>
    <w:p w:rsidR="009655FF" w:rsidRDefault="009655FF" w:rsidP="00360E52">
      <w:r>
        <w:t xml:space="preserve">Persa i perket kostos se investimeve, pavaresisht se ato nuk do </w:t>
      </w:r>
      <w:proofErr w:type="gramStart"/>
      <w:r>
        <w:t>te</w:t>
      </w:r>
      <w:proofErr w:type="gramEnd"/>
      <w:r>
        <w:t xml:space="preserve"> perfshihen ne koston e perbashket te ofrimit te sherbimit per keto tre njesi, serisht per te pasur nje skeme sherbimi te qendrueshme do te llogaritet kosto e aktualizuar vjetore e ketij sherbimi me supozimet e meposhtme:</w:t>
      </w:r>
    </w:p>
    <w:p w:rsidR="00691DCB" w:rsidRDefault="009655FF" w:rsidP="00360E52">
      <w:r>
        <w:t xml:space="preserve">Te reja njesive </w:t>
      </w:r>
      <w:r w:rsidR="00691DCB">
        <w:t>mund</w:t>
      </w:r>
      <w:r>
        <w:t xml:space="preserve"> t</w:t>
      </w:r>
      <w:r w:rsidR="00691DCB">
        <w:t>’</w:t>
      </w:r>
      <w:r>
        <w:t xml:space="preserve">u lindi si nevoje blerja e nje tjeter makine qofte per </w:t>
      </w:r>
      <w:proofErr w:type="gramStart"/>
      <w:r>
        <w:t>te</w:t>
      </w:r>
      <w:proofErr w:type="gramEnd"/>
      <w:r>
        <w:t xml:space="preserve"> zgjeruar sherbimin brenda territorit te tyre (ose ndonje komune tjeter mund te doje t’i bashkangjitet skemes) ose si pasoje e rritjes se cilesise dhe frekuences se sherbimit. Ne kete rast do </w:t>
      </w:r>
      <w:proofErr w:type="gramStart"/>
      <w:r>
        <w:t>te</w:t>
      </w:r>
      <w:proofErr w:type="gramEnd"/>
      <w:r>
        <w:t xml:space="preserve"> supozohet qe </w:t>
      </w:r>
      <w:r w:rsidR="00691DCB">
        <w:t>b</w:t>
      </w:r>
      <w:r>
        <w:t>renda</w:t>
      </w:r>
      <w:r w:rsidR="00691DCB">
        <w:t xml:space="preserve"> 10 viteve me nje norme interesi 7% NjQV te jene te afta te kthejne vleren e investimit per blerjen e kesaj makine. Vlera e aktualizuar vjetore qe duhet </w:t>
      </w:r>
      <w:proofErr w:type="gramStart"/>
      <w:r w:rsidR="00691DCB">
        <w:t>te</w:t>
      </w:r>
      <w:proofErr w:type="gramEnd"/>
      <w:r w:rsidR="00691DCB">
        <w:t xml:space="preserve"> alokojne cdo vit NjQV do te llogaritet me poshte. Me pot e njejten llogjike do </w:t>
      </w:r>
      <w:proofErr w:type="gramStart"/>
      <w:r w:rsidR="00691DCB">
        <w:t>te</w:t>
      </w:r>
      <w:proofErr w:type="gramEnd"/>
      <w:r w:rsidR="00691DCB">
        <w:t xml:space="preserve"> llogaritet edhe vlera per rinovimin dhe blerjen e konteniereve te rinj.</w:t>
      </w:r>
    </w:p>
    <w:p w:rsidR="009655FF" w:rsidRDefault="00691DCB" w:rsidP="00360E52">
      <w:r>
        <w:lastRenderedPageBreak/>
        <w:t xml:space="preserve">Persa i perket fuqise puntore per kete faze </w:t>
      </w:r>
      <w:proofErr w:type="gramStart"/>
      <w:r>
        <w:t>te</w:t>
      </w:r>
      <w:proofErr w:type="gramEnd"/>
      <w:r>
        <w:t xml:space="preserve"> pare do te perdoren burimet njerezore te bashkise Puke, burime keto qe jane jo ne efficence te plote (referohu seksionit 3.2). Ne </w:t>
      </w:r>
      <w:proofErr w:type="gramStart"/>
      <w:r>
        <w:t>te</w:t>
      </w:r>
      <w:proofErr w:type="gramEnd"/>
      <w:r>
        <w:t xml:space="preserve"> ardhmen nese sherbimi do te zgjerohet edhe dy komunat e tjera mund te kene nevoje te punesojne nga 2 veta staf per te optimizuar kete sherbim. </w:t>
      </w:r>
    </w:p>
    <w:p w:rsidR="00F16E97" w:rsidRDefault="00EB558B" w:rsidP="00360E52">
      <w:r>
        <w:t xml:space="preserve">Ne tabelen e meposhtme jepet llogaritja e kostos operative </w:t>
      </w:r>
      <w:proofErr w:type="gramStart"/>
      <w:r>
        <w:t>te</w:t>
      </w:r>
      <w:proofErr w:type="gramEnd"/>
      <w:r>
        <w:t xml:space="preserve"> sherbimit te grumbullimit dhe transportit te mbetjeve te ngurta per te treja NjQV. Kilometrat dhe internerari i levizjes se makines (versioni a, tre here ne jave ne cdo NjQV) eshte paraqitur ne aneksin 2.</w:t>
      </w:r>
    </w:p>
    <w:p w:rsidR="00EB558B" w:rsidRPr="00F03CCF" w:rsidRDefault="00EB558B" w:rsidP="00360E52">
      <w:r w:rsidRPr="00EB558B">
        <w:rPr>
          <w:noProof/>
        </w:rPr>
        <w:drawing>
          <wp:inline distT="0" distB="0" distL="0" distR="0">
            <wp:extent cx="5200015" cy="56375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0015" cy="5637530"/>
                    </a:xfrm>
                    <a:prstGeom prst="rect">
                      <a:avLst/>
                    </a:prstGeom>
                    <a:noFill/>
                    <a:ln>
                      <a:noFill/>
                    </a:ln>
                  </pic:spPr>
                </pic:pic>
              </a:graphicData>
            </a:graphic>
          </wp:inline>
        </w:drawing>
      </w:r>
    </w:p>
    <w:p w:rsidR="00EB558B" w:rsidRDefault="00EB558B" w:rsidP="00D30B0A">
      <w:r>
        <w:t xml:space="preserve">Ndersa ne tabelen e meposhtme paraqiten </w:t>
      </w:r>
      <w:proofErr w:type="gramStart"/>
      <w:r>
        <w:t>te</w:t>
      </w:r>
      <w:proofErr w:type="gramEnd"/>
      <w:r>
        <w:t xml:space="preserve"> permbledhura kostot operative te sherbimit te grumbullimit dhe transportit te mbetjeve per cdo NjQV nese ato e ofrojne sherbimin individualisht si dhe te perbashket.</w:t>
      </w:r>
    </w:p>
    <w:p w:rsidR="00D30B0A" w:rsidRDefault="00D21482" w:rsidP="00D30B0A">
      <w:r w:rsidRPr="00D21482">
        <w:rPr>
          <w:noProof/>
        </w:rPr>
        <w:lastRenderedPageBreak/>
        <w:drawing>
          <wp:inline distT="0" distB="0" distL="0" distR="0">
            <wp:extent cx="5279666" cy="254591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642" cy="2545908"/>
                    </a:xfrm>
                    <a:prstGeom prst="rect">
                      <a:avLst/>
                    </a:prstGeom>
                    <a:noFill/>
                    <a:ln>
                      <a:noFill/>
                    </a:ln>
                  </pic:spPr>
                </pic:pic>
              </a:graphicData>
            </a:graphic>
          </wp:inline>
        </w:drawing>
      </w:r>
      <w:r w:rsidR="00EB558B">
        <w:t xml:space="preserve"> </w:t>
      </w:r>
    </w:p>
    <w:p w:rsidR="00B00210" w:rsidRDefault="00B00210" w:rsidP="00D30B0A">
      <w:r>
        <w:t xml:space="preserve">Sic duket qarte edhe nga tabela kosto operative totale kur sherbimi ofrohet nga </w:t>
      </w:r>
      <w:proofErr w:type="gramStart"/>
      <w:r>
        <w:t>te</w:t>
      </w:r>
      <w:proofErr w:type="gramEnd"/>
      <w:r>
        <w:t xml:space="preserve"> treja njesite sebashku eshte 38% me e ulet se shumatorja e kostove totale operative per secilen NjQV ne rastin se sherbimi do te ofrohet individualisht.</w:t>
      </w:r>
    </w:p>
    <w:p w:rsidR="00EE3195" w:rsidRDefault="00EE3195" w:rsidP="00D30B0A">
      <w:r>
        <w:t xml:space="preserve">Ne fakt kjo kosto e perbashket duhet </w:t>
      </w:r>
      <w:proofErr w:type="gramStart"/>
      <w:r>
        <w:t>te</w:t>
      </w:r>
      <w:proofErr w:type="gramEnd"/>
      <w:r>
        <w:t xml:space="preserve"> mbulohet nga te treja NjQV, kuptohet ne raport me sherbimin qe ato perfitojne. Keshtu pjesen me te madhe te kesaj kostoje do ta mbuloje bashkia Puke e cila ka edhe zonen me te madhe te shtrirjes se sherbimit dhe numrin me te madh te perfitueseve te ketij sherbimi (numri I familjeve, bizneseve dhe institucioneve). Komunat Qerret dhe Rrapaj do </w:t>
      </w:r>
      <w:proofErr w:type="gramStart"/>
      <w:r>
        <w:t>te</w:t>
      </w:r>
      <w:proofErr w:type="gramEnd"/>
      <w:r>
        <w:t xml:space="preserve"> mbulojne keto zera te kostos:</w:t>
      </w:r>
    </w:p>
    <w:p w:rsidR="00EE3195" w:rsidRDefault="00EE3195" w:rsidP="009B1167">
      <w:pPr>
        <w:pStyle w:val="ListParagraph"/>
        <w:numPr>
          <w:ilvl w:val="0"/>
          <w:numId w:val="22"/>
        </w:numPr>
      </w:pPr>
      <w:r>
        <w:t>Mirembajtjen e pikave perkatese te grumbullimit te mbetjeve (4 konteniere Rrapaj dhe 10 Qerret)</w:t>
      </w:r>
    </w:p>
    <w:p w:rsidR="00EE3195" w:rsidRDefault="00EE3195" w:rsidP="009B1167">
      <w:pPr>
        <w:pStyle w:val="ListParagraph"/>
        <w:numPr>
          <w:ilvl w:val="0"/>
          <w:numId w:val="22"/>
        </w:numPr>
      </w:pPr>
      <w:r>
        <w:t>Karburantin dhe vajin e shpenzuar per kilometrat qe pershkruan makina ne territori</w:t>
      </w:r>
      <w:r w:rsidR="009B1167">
        <w:t>n e tyre (</w:t>
      </w:r>
      <w:r>
        <w:t>22.2 km Rrapaj dhe 33 km Qerret)</w:t>
      </w:r>
    </w:p>
    <w:p w:rsidR="00EE3195" w:rsidRDefault="00EE3195" w:rsidP="009B1167">
      <w:pPr>
        <w:pStyle w:val="ListParagraph"/>
        <w:numPr>
          <w:ilvl w:val="0"/>
          <w:numId w:val="22"/>
        </w:numPr>
      </w:pPr>
      <w:r>
        <w:t>Mirembajtjen dhe amortizimin e makines teknologjike (</w:t>
      </w:r>
      <w:r w:rsidR="009B1167">
        <w:t xml:space="preserve">Ketu ndarja mund </w:t>
      </w:r>
      <w:proofErr w:type="gramStart"/>
      <w:r w:rsidR="009B1167">
        <w:t>te</w:t>
      </w:r>
      <w:proofErr w:type="gramEnd"/>
      <w:r w:rsidR="009B1167">
        <w:t xml:space="preserve"> jete nga 33% cdo njesi e qeverisjes vendore ose edhe ne baze te perdorimit te mjetit. Ne kete rast Rrapaj duhet </w:t>
      </w:r>
      <w:proofErr w:type="gramStart"/>
      <w:r w:rsidR="009B1167">
        <w:t>te</w:t>
      </w:r>
      <w:proofErr w:type="gramEnd"/>
      <w:r w:rsidR="009B1167">
        <w:t xml:space="preserve"> paguaje 6% te vleres se mirembajtjes dhe amortizimit, Qerreti 15% te po kesaj vlere ndersa Puka pjesen me te madhe te saj 79%).</w:t>
      </w:r>
    </w:p>
    <w:p w:rsidR="009B1167" w:rsidRDefault="009B1167" w:rsidP="009B1167">
      <w:pPr>
        <w:pStyle w:val="ListParagraph"/>
        <w:numPr>
          <w:ilvl w:val="0"/>
          <w:numId w:val="22"/>
        </w:numPr>
      </w:pPr>
      <w:r>
        <w:t xml:space="preserve">Shoferi dhe kater puntoret e pastrimit do </w:t>
      </w:r>
      <w:proofErr w:type="gramStart"/>
      <w:r>
        <w:t>te</w:t>
      </w:r>
      <w:proofErr w:type="gramEnd"/>
      <w:r>
        <w:t xml:space="preserve"> mbulohen nga Bashkia Puke, me qene se koha faktike e punes se tyre kur sherbimi kryhet vetem ne bashkine Puke nuk eshte e plote. </w:t>
      </w:r>
    </w:p>
    <w:p w:rsidR="009B1167" w:rsidRDefault="009B1167" w:rsidP="00D30B0A">
      <w:r>
        <w:t xml:space="preserve">Ne keto kushte zberthimi i kostos se perbashket </w:t>
      </w:r>
      <w:proofErr w:type="gramStart"/>
      <w:r>
        <w:t>te</w:t>
      </w:r>
      <w:proofErr w:type="gramEnd"/>
      <w:r>
        <w:t xml:space="preserve"> ofrimit te sherbimit te grumbullimit dhe transportit te mbetjeve urbane per cdo NjQV paraqitet ne tabelen dhe grafikun e mepopshtem:</w:t>
      </w:r>
    </w:p>
    <w:p w:rsidR="009B1167" w:rsidRDefault="00AA0C01" w:rsidP="00D30B0A">
      <w:r w:rsidRPr="00AA0C01">
        <w:rPr>
          <w:noProof/>
        </w:rPr>
        <w:drawing>
          <wp:inline distT="0" distB="0" distL="0" distR="0">
            <wp:extent cx="5279666" cy="1872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9666" cy="1872173"/>
                    </a:xfrm>
                    <a:prstGeom prst="rect">
                      <a:avLst/>
                    </a:prstGeom>
                    <a:noFill/>
                    <a:ln>
                      <a:noFill/>
                    </a:ln>
                  </pic:spPr>
                </pic:pic>
              </a:graphicData>
            </a:graphic>
          </wp:inline>
        </w:drawing>
      </w:r>
      <w:r w:rsidR="009B1167">
        <w:t xml:space="preserve"> </w:t>
      </w:r>
    </w:p>
    <w:p w:rsidR="00AA0C01" w:rsidRDefault="00AA0C01" w:rsidP="00D30B0A">
      <w:r>
        <w:rPr>
          <w:noProof/>
        </w:rPr>
        <w:lastRenderedPageBreak/>
        <w:drawing>
          <wp:inline distT="0" distB="0" distL="0" distR="0" wp14:anchorId="1DB43533" wp14:editId="2569ABE3">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0C01" w:rsidRDefault="00AA0C01" w:rsidP="00D30B0A">
      <w:r>
        <w:t xml:space="preserve">Ne grafikun e mesiperm jepen kontributet financiare </w:t>
      </w:r>
      <w:proofErr w:type="gramStart"/>
      <w:r>
        <w:t>te</w:t>
      </w:r>
      <w:proofErr w:type="gramEnd"/>
      <w:r>
        <w:t xml:space="preserve"> cdo NjQV per te perballuar koston e perbashket te ofrimit te sherbimit te grumbullimit dhe transportit te mbetjeve te ngurta per keto njesi.</w:t>
      </w:r>
    </w:p>
    <w:p w:rsidR="00AA0C01" w:rsidRPr="00D30B0A" w:rsidRDefault="00AA0C01" w:rsidP="00AA0C01">
      <w:pPr>
        <w:pStyle w:val="Heading2"/>
        <w:ind w:left="360"/>
        <w:rPr>
          <w:sz w:val="22"/>
          <w:szCs w:val="22"/>
        </w:rPr>
      </w:pPr>
      <w:bookmarkStart w:id="16" w:name="_Toc332205344"/>
      <w:r>
        <w:rPr>
          <w:sz w:val="22"/>
          <w:szCs w:val="22"/>
        </w:rPr>
        <w:t xml:space="preserve">6.2 </w:t>
      </w:r>
      <w:r w:rsidRPr="00D30B0A">
        <w:rPr>
          <w:sz w:val="22"/>
          <w:szCs w:val="22"/>
        </w:rPr>
        <w:t xml:space="preserve">Llogaritja e </w:t>
      </w:r>
      <w:r>
        <w:rPr>
          <w:sz w:val="22"/>
          <w:szCs w:val="22"/>
        </w:rPr>
        <w:t xml:space="preserve">tarifave per cdo NjQV qe do </w:t>
      </w:r>
      <w:proofErr w:type="gramStart"/>
      <w:r>
        <w:rPr>
          <w:sz w:val="22"/>
          <w:szCs w:val="22"/>
        </w:rPr>
        <w:t>te</w:t>
      </w:r>
      <w:proofErr w:type="gramEnd"/>
      <w:r>
        <w:rPr>
          <w:sz w:val="22"/>
          <w:szCs w:val="22"/>
        </w:rPr>
        <w:t xml:space="preserve"> rikuperonin koston e perbashket te sherbimit te grumbullimit dhe transportit te mbetjeve te ngurta</w:t>
      </w:r>
      <w:bookmarkEnd w:id="16"/>
      <w:r>
        <w:rPr>
          <w:sz w:val="22"/>
          <w:szCs w:val="22"/>
        </w:rPr>
        <w:t xml:space="preserve"> </w:t>
      </w:r>
    </w:p>
    <w:p w:rsidR="00B00210" w:rsidRDefault="00B00210" w:rsidP="00D30B0A"/>
    <w:p w:rsidR="000A7FB7" w:rsidRDefault="000A7FB7" w:rsidP="00D30B0A">
      <w:r>
        <w:t xml:space="preserve">Percaktimi i tarifave per cdo kategori do </w:t>
      </w:r>
      <w:proofErr w:type="gramStart"/>
      <w:r>
        <w:t>te</w:t>
      </w:r>
      <w:proofErr w:type="gramEnd"/>
      <w:r>
        <w:t xml:space="preserve"> bazohet mbi parimin “ndotesi paguan”. Gjithashtu keto tarifa duhet </w:t>
      </w:r>
      <w:proofErr w:type="gramStart"/>
      <w:r>
        <w:t>te</w:t>
      </w:r>
      <w:proofErr w:type="gramEnd"/>
      <w:r>
        <w:t xml:space="preserve"> mbulojne:</w:t>
      </w:r>
    </w:p>
    <w:p w:rsidR="00AA0C01" w:rsidRDefault="000A7FB7" w:rsidP="000A7FB7">
      <w:pPr>
        <w:pStyle w:val="ListParagraph"/>
        <w:numPr>
          <w:ilvl w:val="0"/>
          <w:numId w:val="23"/>
        </w:numPr>
      </w:pPr>
      <w:r>
        <w:t>koston operacionale te ofrimit te sherbimit te perbashket (kostot operacionale per cdo NjQV)</w:t>
      </w:r>
    </w:p>
    <w:p w:rsidR="000A7FB7" w:rsidRDefault="000A7FB7" w:rsidP="000A7FB7">
      <w:pPr>
        <w:pStyle w:val="ListParagraph"/>
        <w:numPr>
          <w:ilvl w:val="0"/>
          <w:numId w:val="23"/>
        </w:numPr>
      </w:pPr>
      <w:proofErr w:type="gramStart"/>
      <w:r>
        <w:t>dhe</w:t>
      </w:r>
      <w:proofErr w:type="gramEnd"/>
      <w:r>
        <w:t xml:space="preserve"> te synojne te mbulojne nje pjese te investimeve kapitale qe duhet te beje kryesisht Bashkia Puke, dhe jo vetem (komunat Qerret dhe Rrape gjithashtu) per te perballuar qendrueshmerine e sistemit dhe amortizimin e tij.</w:t>
      </w:r>
    </w:p>
    <w:p w:rsidR="000A7FB7" w:rsidRDefault="000A7FB7" w:rsidP="000A7FB7">
      <w:r>
        <w:t xml:space="preserve">Ne paragrafet e meposhtem do </w:t>
      </w:r>
      <w:proofErr w:type="gramStart"/>
      <w:r>
        <w:t>te</w:t>
      </w:r>
      <w:proofErr w:type="gramEnd"/>
      <w:r>
        <w:t xml:space="preserve"> shpjegojme llogaritjen e kostos se ketyre investimeve kapitale per cdo njesi.</w:t>
      </w:r>
    </w:p>
    <w:p w:rsidR="000A7FB7" w:rsidRDefault="000A7FB7" w:rsidP="000A7FB7">
      <w:r>
        <w:t xml:space="preserve">Bashkia Puke baze </w:t>
      </w:r>
      <w:proofErr w:type="gramStart"/>
      <w:r>
        <w:t>te</w:t>
      </w:r>
      <w:proofErr w:type="gramEnd"/>
      <w:r>
        <w:t xml:space="preserve"> Planit Lokal te Menaxhimit te Mbetjeve Urbane duhet te synoje qe Brenda nje periudhe 7 vjecare te</w:t>
      </w:r>
      <w:r w:rsidR="00C132BD">
        <w:t xml:space="preserve"> investoje ne</w:t>
      </w:r>
      <w:r>
        <w:t>:</w:t>
      </w:r>
    </w:p>
    <w:p w:rsidR="000A7FB7" w:rsidRDefault="00C132BD" w:rsidP="00C132BD">
      <w:pPr>
        <w:pStyle w:val="ListParagraph"/>
        <w:numPr>
          <w:ilvl w:val="0"/>
          <w:numId w:val="24"/>
        </w:numPr>
      </w:pPr>
      <w:r>
        <w:t>rinovimin e te pakten 50 konteniereve 1.1m</w:t>
      </w:r>
      <w:r w:rsidRPr="00C132BD">
        <w:rPr>
          <w:vertAlign w:val="superscript"/>
        </w:rPr>
        <w:t>3</w:t>
      </w:r>
    </w:p>
    <w:p w:rsidR="00C132BD" w:rsidRDefault="00C132BD" w:rsidP="00C132BD">
      <w:pPr>
        <w:pStyle w:val="ListParagraph"/>
        <w:numPr>
          <w:ilvl w:val="0"/>
          <w:numId w:val="24"/>
        </w:numPr>
      </w:pPr>
      <w:r>
        <w:t>blerjen e 20 konteniereve te rinj per riciklimin</w:t>
      </w:r>
    </w:p>
    <w:p w:rsidR="00C132BD" w:rsidRDefault="00C132BD" w:rsidP="00C132BD">
      <w:pPr>
        <w:pStyle w:val="ListParagraph"/>
        <w:numPr>
          <w:ilvl w:val="0"/>
          <w:numId w:val="24"/>
        </w:numPr>
      </w:pPr>
      <w:r>
        <w:t>blerjen e nje makine te vogel teknologjike jo me te madhe se 4 ton</w:t>
      </w:r>
    </w:p>
    <w:p w:rsidR="00C132BD" w:rsidRDefault="00C132BD" w:rsidP="000A7FB7">
      <w:r>
        <w:t xml:space="preserve">Komuna Qerret dhe Rrapaj minimalisht duhet </w:t>
      </w:r>
      <w:proofErr w:type="gramStart"/>
      <w:r>
        <w:t>te</w:t>
      </w:r>
      <w:proofErr w:type="gramEnd"/>
      <w:r>
        <w:t xml:space="preserve"> investoje per shtrirjen e metejshme te sherbimit te transportit dhe grumbullimit te mbetjeve nepermjet:</w:t>
      </w:r>
    </w:p>
    <w:p w:rsidR="00C132BD" w:rsidRDefault="00C132BD" w:rsidP="00C132BD">
      <w:pPr>
        <w:pStyle w:val="ListParagraph"/>
        <w:numPr>
          <w:ilvl w:val="0"/>
          <w:numId w:val="25"/>
        </w:numPr>
      </w:pPr>
      <w:r>
        <w:t>blerjes se 10 konteniereve 1.1 m</w:t>
      </w:r>
      <w:r w:rsidRPr="00C132BD">
        <w:rPr>
          <w:vertAlign w:val="superscript"/>
        </w:rPr>
        <w:t>3</w:t>
      </w:r>
    </w:p>
    <w:p w:rsidR="00C132BD" w:rsidRDefault="00C132BD" w:rsidP="000A7FB7">
      <w:r>
        <w:t xml:space="preserve">Tabela e meposhtme paraqet koston e aktualizuar vjetore per </w:t>
      </w:r>
      <w:proofErr w:type="gramStart"/>
      <w:r>
        <w:t>te</w:t>
      </w:r>
      <w:proofErr w:type="gramEnd"/>
      <w:r>
        <w:t xml:space="preserve"> treja njesite e qeverisjes vendore</w:t>
      </w:r>
    </w:p>
    <w:p w:rsidR="00C132BD" w:rsidRDefault="002A4CDC" w:rsidP="000A7FB7">
      <w:r w:rsidRPr="002A4CDC">
        <w:rPr>
          <w:noProof/>
        </w:rPr>
        <w:lastRenderedPageBreak/>
        <w:drawing>
          <wp:inline distT="0" distB="0" distL="0" distR="0">
            <wp:extent cx="5354675" cy="1796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4823" cy="1797045"/>
                    </a:xfrm>
                    <a:prstGeom prst="rect">
                      <a:avLst/>
                    </a:prstGeom>
                    <a:noFill/>
                    <a:ln>
                      <a:noFill/>
                    </a:ln>
                  </pic:spPr>
                </pic:pic>
              </a:graphicData>
            </a:graphic>
          </wp:inline>
        </w:drawing>
      </w:r>
    </w:p>
    <w:p w:rsidR="002A4CDC" w:rsidRDefault="002A4CDC" w:rsidP="000A7FB7">
      <w:r w:rsidRPr="002A4CDC">
        <w:rPr>
          <w:noProof/>
        </w:rPr>
        <w:drawing>
          <wp:inline distT="0" distB="0" distL="0" distR="0">
            <wp:extent cx="5215890" cy="1121410"/>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5890" cy="1121410"/>
                    </a:xfrm>
                    <a:prstGeom prst="rect">
                      <a:avLst/>
                    </a:prstGeom>
                    <a:noFill/>
                    <a:ln>
                      <a:noFill/>
                    </a:ln>
                  </pic:spPr>
                </pic:pic>
              </a:graphicData>
            </a:graphic>
          </wp:inline>
        </w:drawing>
      </w:r>
    </w:p>
    <w:p w:rsidR="002A4CDC" w:rsidRDefault="002A4CDC" w:rsidP="000A7FB7">
      <w:r>
        <w:t xml:space="preserve">Tabelat e mesiperme llogarisin vleren totale </w:t>
      </w:r>
      <w:proofErr w:type="gramStart"/>
      <w:r>
        <w:t>te</w:t>
      </w:r>
      <w:proofErr w:type="gramEnd"/>
      <w:r>
        <w:t xml:space="preserve"> investimeve per cdo NjQV si dhe koston vjetore te aktualizuar per te perballuar kete vlere investimi (ne kushtet kur investimi e shlyen veten pas 14 vitesh, vlera monetare sigurohet me nje norme interesi 7%). E thene ndryshe cdo vit bashkia Puke duhet te siguroje rreth 500.000 leke nese do qe te realizoje rinovimin e konteniereve, blerjen e konteniereve me ngjyra per riciklim dhe blerjen e nje makine teknologjike. Ndersa komunat Qerret dhe Rrapaj duhet </w:t>
      </w:r>
      <w:proofErr w:type="gramStart"/>
      <w:r>
        <w:t>te</w:t>
      </w:r>
      <w:proofErr w:type="gramEnd"/>
      <w:r>
        <w:t xml:space="preserve"> sigurojne rreth 32,000 leke cdo vit nese duan te rrisin siperfaqen e ofrimit te sherbimit.</w:t>
      </w:r>
    </w:p>
    <w:p w:rsidR="002A4CDC" w:rsidRDefault="002A4CDC" w:rsidP="000A7FB7">
      <w:r>
        <w:t xml:space="preserve">Kjo llogaritje e kostos se aktualizuar </w:t>
      </w:r>
      <w:proofErr w:type="gramStart"/>
      <w:r>
        <w:t>te</w:t>
      </w:r>
      <w:proofErr w:type="gramEnd"/>
      <w:r>
        <w:t xml:space="preserve"> investimeve kapitale behet per te llogaritur koston e plote te ofrimit te sherbimit e cila duhet te mbulohet nga tarifat e vendosura per kete qellim.</w:t>
      </w:r>
    </w:p>
    <w:p w:rsidR="00EF5BEE" w:rsidRDefault="00EF5BEE" w:rsidP="000A7FB7"/>
    <w:p w:rsidR="00EF5BEE" w:rsidRPr="00EF5BEE" w:rsidRDefault="00EF5BEE" w:rsidP="00EF5BEE">
      <w:pPr>
        <w:pStyle w:val="Heading3"/>
        <w:ind w:left="720"/>
        <w:rPr>
          <w:sz w:val="20"/>
          <w:szCs w:val="20"/>
        </w:rPr>
      </w:pPr>
      <w:bookmarkStart w:id="17" w:name="_Toc332205345"/>
      <w:r w:rsidRPr="00EF5BEE">
        <w:rPr>
          <w:sz w:val="20"/>
          <w:szCs w:val="20"/>
        </w:rPr>
        <w:t xml:space="preserve">6.2.1 Llogaritja e tarifes per bashkine Puke ne rastin kur grumbullimi dhe transporti I mbetjeve ofrohet ne </w:t>
      </w:r>
      <w:proofErr w:type="gramStart"/>
      <w:r w:rsidRPr="00EF5BEE">
        <w:rPr>
          <w:sz w:val="20"/>
          <w:szCs w:val="20"/>
        </w:rPr>
        <w:t>te</w:t>
      </w:r>
      <w:proofErr w:type="gramEnd"/>
      <w:r w:rsidRPr="00EF5BEE">
        <w:rPr>
          <w:sz w:val="20"/>
          <w:szCs w:val="20"/>
        </w:rPr>
        <w:t xml:space="preserve"> treja njesite sebashku</w:t>
      </w:r>
      <w:bookmarkEnd w:id="17"/>
    </w:p>
    <w:p w:rsidR="00EF5BEE" w:rsidRDefault="00EF5BEE" w:rsidP="000A7FB7"/>
    <w:p w:rsidR="002A4CDC" w:rsidRDefault="002A4CDC" w:rsidP="000A7FB7">
      <w:r>
        <w:t xml:space="preserve">Tabela e meposhtme paraqet koston e plote </w:t>
      </w:r>
      <w:proofErr w:type="gramStart"/>
      <w:r>
        <w:t>te</w:t>
      </w:r>
      <w:proofErr w:type="gramEnd"/>
      <w:r>
        <w:t xml:space="preserve"> sherbimit te menaxhimit te mbetjeve per bashkine Puke ne rastin kur sherbim</w:t>
      </w:r>
      <w:r w:rsidR="00900076">
        <w:t xml:space="preserve">i i grumbullimit dhe transportit te mbetjeve </w:t>
      </w:r>
      <w:r w:rsidR="00BB2E61">
        <w:t xml:space="preserve">eshte </w:t>
      </w:r>
      <w:r w:rsidR="00900076">
        <w:t>i</w:t>
      </w:r>
      <w:r w:rsidR="00BB2E61">
        <w:t xml:space="preserve"> perbashket per te treja njesite.</w:t>
      </w:r>
    </w:p>
    <w:p w:rsidR="00BB2E61" w:rsidRDefault="00900076" w:rsidP="000A7FB7">
      <w:r w:rsidRPr="00900076">
        <w:rPr>
          <w:noProof/>
        </w:rPr>
        <w:drawing>
          <wp:inline distT="0" distB="0" distL="0" distR="0">
            <wp:extent cx="4380865" cy="12084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0865" cy="1208405"/>
                    </a:xfrm>
                    <a:prstGeom prst="rect">
                      <a:avLst/>
                    </a:prstGeom>
                    <a:noFill/>
                    <a:ln>
                      <a:noFill/>
                    </a:ln>
                  </pic:spPr>
                </pic:pic>
              </a:graphicData>
            </a:graphic>
          </wp:inline>
        </w:drawing>
      </w:r>
    </w:p>
    <w:p w:rsidR="00900076" w:rsidRDefault="00900076" w:rsidP="00F21BAD">
      <w:pPr>
        <w:jc w:val="both"/>
      </w:pPr>
      <w:r>
        <w:t xml:space="preserve">Sic shihet ne koston totale te menaxhimit te mbetjeve pervec kostos se sherbimit te grumbullimit dhe transportit te mbetjeve kur sherbimi ofrohet ne menyre te perbashket per te treja NJQV, jane shtuar edhe kostot e aktiviteteve te tjera te kryera nga bashkia Puke si dhe ato te investimeve kapitale. Ne menyre qe </w:t>
      </w:r>
      <w:proofErr w:type="gramStart"/>
      <w:r>
        <w:t>te</w:t>
      </w:r>
      <w:proofErr w:type="gramEnd"/>
      <w:r>
        <w:t xml:space="preserve"> mbulohet kjo kosto e pergjithshme bashkia duhet te vendosi nivelin e meposhtem te tarifave:</w:t>
      </w:r>
    </w:p>
    <w:p w:rsidR="00900076" w:rsidRDefault="00900076" w:rsidP="000A7FB7">
      <w:r w:rsidRPr="00900076">
        <w:rPr>
          <w:noProof/>
        </w:rPr>
        <w:lastRenderedPageBreak/>
        <w:drawing>
          <wp:inline distT="0" distB="0" distL="0" distR="0">
            <wp:extent cx="4380865" cy="104965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0865" cy="1049655"/>
                    </a:xfrm>
                    <a:prstGeom prst="rect">
                      <a:avLst/>
                    </a:prstGeom>
                    <a:noFill/>
                    <a:ln>
                      <a:noFill/>
                    </a:ln>
                  </pic:spPr>
                </pic:pic>
              </a:graphicData>
            </a:graphic>
          </wp:inline>
        </w:drawing>
      </w:r>
    </w:p>
    <w:p w:rsidR="00900076" w:rsidRDefault="00900076" w:rsidP="000A7FB7">
      <w:r w:rsidRPr="00900076">
        <w:rPr>
          <w:noProof/>
        </w:rPr>
        <w:drawing>
          <wp:inline distT="0" distB="0" distL="0" distR="0">
            <wp:extent cx="4380865" cy="104965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0865" cy="1049655"/>
                    </a:xfrm>
                    <a:prstGeom prst="rect">
                      <a:avLst/>
                    </a:prstGeom>
                    <a:noFill/>
                    <a:ln>
                      <a:noFill/>
                    </a:ln>
                  </pic:spPr>
                </pic:pic>
              </a:graphicData>
            </a:graphic>
          </wp:inline>
        </w:drawing>
      </w:r>
    </w:p>
    <w:p w:rsidR="00900076" w:rsidRDefault="00900076" w:rsidP="000A7FB7">
      <w:r w:rsidRPr="00900076">
        <w:rPr>
          <w:noProof/>
        </w:rPr>
        <w:drawing>
          <wp:inline distT="0" distB="0" distL="0" distR="0">
            <wp:extent cx="4380865" cy="104965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0865" cy="1049655"/>
                    </a:xfrm>
                    <a:prstGeom prst="rect">
                      <a:avLst/>
                    </a:prstGeom>
                    <a:noFill/>
                    <a:ln>
                      <a:noFill/>
                    </a:ln>
                  </pic:spPr>
                </pic:pic>
              </a:graphicData>
            </a:graphic>
          </wp:inline>
        </w:drawing>
      </w:r>
    </w:p>
    <w:p w:rsidR="00900076" w:rsidRDefault="00900076" w:rsidP="000A7FB7">
      <w:r w:rsidRPr="00900076">
        <w:rPr>
          <w:noProof/>
        </w:rPr>
        <w:drawing>
          <wp:inline distT="0" distB="0" distL="0" distR="0">
            <wp:extent cx="4380865" cy="104965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0865" cy="1049655"/>
                    </a:xfrm>
                    <a:prstGeom prst="rect">
                      <a:avLst/>
                    </a:prstGeom>
                    <a:noFill/>
                    <a:ln>
                      <a:noFill/>
                    </a:ln>
                  </pic:spPr>
                </pic:pic>
              </a:graphicData>
            </a:graphic>
          </wp:inline>
        </w:drawing>
      </w:r>
    </w:p>
    <w:p w:rsidR="00C132BD" w:rsidRDefault="00F21BAD" w:rsidP="000A7FB7">
      <w:r>
        <w:t xml:space="preserve">Nga kjo analize dalim ne konkluzionin qe tarifat e menaxhimit </w:t>
      </w:r>
      <w:proofErr w:type="gramStart"/>
      <w:r>
        <w:t>te</w:t>
      </w:r>
      <w:proofErr w:type="gramEnd"/>
      <w:r>
        <w:t xml:space="preserve"> mbetjeve ne rastin kur sherbimi ofrohet ne menyre te perbashket ndermjet tre NjQV jane me te larta. Ne fakt duhet </w:t>
      </w:r>
      <w:proofErr w:type="gramStart"/>
      <w:r>
        <w:t>te</w:t>
      </w:r>
      <w:proofErr w:type="gramEnd"/>
      <w:r>
        <w:t xml:space="preserve"> ishte e kunderta, mgjt le te shikojme se cfare paraqet kjo tarife ne rastin konkret:</w:t>
      </w:r>
    </w:p>
    <w:p w:rsidR="00F21BAD" w:rsidRDefault="00F21BAD" w:rsidP="000A7FB7">
      <w:r>
        <w:rPr>
          <w:noProof/>
        </w:rPr>
        <w:drawing>
          <wp:inline distT="0" distB="0" distL="0" distR="0" wp14:anchorId="6E410323" wp14:editId="4F2248BB">
            <wp:extent cx="5478448" cy="1184744"/>
            <wp:effectExtent l="76200" t="0" r="4635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F5BEE" w:rsidRDefault="00EF5BEE" w:rsidP="000A7FB7">
      <w:r>
        <w:t xml:space="preserve">Ndersa ne rastin e dyte kjo tarif eshte me e gjere dhe paraqet nje vision </w:t>
      </w:r>
      <w:proofErr w:type="gramStart"/>
      <w:r>
        <w:t>te</w:t>
      </w:r>
      <w:proofErr w:type="gramEnd"/>
      <w:r>
        <w:t xml:space="preserve"> qarte te bashkise Puke per te instaluar nje system qe eshte me i qendrueshem ne kohe. Gjithashtu kosto e plote e ofrimit te sherbimit te menaxhimit te mbetjeve te ngurta mund te vazhdoje e te plotesohet me shume duke shtuar ndoshta edhe kostot e rehabilitimit te vend depozitimit ne nje faze me afatgjate deri ne mbylljen e plote te tij apo duke shtuar edhe kostot mjedisore. Pa dyshim qe </w:t>
      </w:r>
      <w:proofErr w:type="gramStart"/>
      <w:r>
        <w:t>te</w:t>
      </w:r>
      <w:proofErr w:type="gramEnd"/>
      <w:r>
        <w:t xml:space="preserve"> gjitha keto kosto duhen reflektuar ne tarifen e pastrimit. </w:t>
      </w:r>
    </w:p>
    <w:p w:rsidR="00705592" w:rsidRDefault="00705592" w:rsidP="000A7FB7">
      <w:r>
        <w:rPr>
          <w:noProof/>
        </w:rPr>
        <w:lastRenderedPageBreak/>
        <w:drawing>
          <wp:inline distT="0" distB="0" distL="0" distR="0" wp14:anchorId="58AF13F7" wp14:editId="4F9DC578">
            <wp:extent cx="6854024" cy="1184744"/>
            <wp:effectExtent l="76200" t="0" r="80645"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EF5BEE" w:rsidRPr="00EF5BEE" w:rsidRDefault="00EF5BEE" w:rsidP="00EF5BEE">
      <w:pPr>
        <w:pStyle w:val="Heading3"/>
        <w:ind w:left="720"/>
        <w:rPr>
          <w:sz w:val="20"/>
          <w:szCs w:val="20"/>
        </w:rPr>
      </w:pPr>
      <w:bookmarkStart w:id="18" w:name="_Toc332205346"/>
      <w:r w:rsidRPr="00EF5BEE">
        <w:rPr>
          <w:sz w:val="20"/>
          <w:szCs w:val="20"/>
        </w:rPr>
        <w:t>6.2.</w:t>
      </w:r>
      <w:r>
        <w:rPr>
          <w:sz w:val="20"/>
          <w:szCs w:val="20"/>
        </w:rPr>
        <w:t>2</w:t>
      </w:r>
      <w:r w:rsidRPr="00EF5BEE">
        <w:rPr>
          <w:sz w:val="20"/>
          <w:szCs w:val="20"/>
        </w:rPr>
        <w:t xml:space="preserve"> Llogaritja e tarifes per </w:t>
      </w:r>
      <w:r>
        <w:rPr>
          <w:sz w:val="20"/>
          <w:szCs w:val="20"/>
        </w:rPr>
        <w:t>komunen</w:t>
      </w:r>
      <w:r w:rsidRPr="00EF5BEE">
        <w:rPr>
          <w:sz w:val="20"/>
          <w:szCs w:val="20"/>
        </w:rPr>
        <w:t xml:space="preserve"> </w:t>
      </w:r>
      <w:r>
        <w:rPr>
          <w:sz w:val="20"/>
          <w:szCs w:val="20"/>
        </w:rPr>
        <w:t>Qerret</w:t>
      </w:r>
      <w:r w:rsidRPr="00EF5BEE">
        <w:rPr>
          <w:sz w:val="20"/>
          <w:szCs w:val="20"/>
        </w:rPr>
        <w:t xml:space="preserve"> ne rastin kur grumbullimi dhe transporti I mbetjeve ofrohet ne </w:t>
      </w:r>
      <w:proofErr w:type="gramStart"/>
      <w:r w:rsidRPr="00EF5BEE">
        <w:rPr>
          <w:sz w:val="20"/>
          <w:szCs w:val="20"/>
        </w:rPr>
        <w:t>te</w:t>
      </w:r>
      <w:proofErr w:type="gramEnd"/>
      <w:r w:rsidRPr="00EF5BEE">
        <w:rPr>
          <w:sz w:val="20"/>
          <w:szCs w:val="20"/>
        </w:rPr>
        <w:t xml:space="preserve"> treja njesite sebashku</w:t>
      </w:r>
      <w:bookmarkEnd w:id="18"/>
    </w:p>
    <w:p w:rsidR="00705592" w:rsidRDefault="00705592" w:rsidP="000A7FB7"/>
    <w:p w:rsidR="00F21BAD" w:rsidRDefault="003D00FF" w:rsidP="000A7FB7">
      <w:r>
        <w:t xml:space="preserve">Tabelat e meposhtme paraqesi koston e plote </w:t>
      </w:r>
      <w:proofErr w:type="gramStart"/>
      <w:r>
        <w:t>te</w:t>
      </w:r>
      <w:proofErr w:type="gramEnd"/>
      <w:r>
        <w:t xml:space="preserve"> ofrimit te sherbimit te grumbullimit dhe transportit te mbetjeve per komunen Qerret dhe nivelin e tarifes qe duhet te mbulojne koston.</w:t>
      </w:r>
    </w:p>
    <w:p w:rsidR="003D00FF" w:rsidRDefault="00706FCC" w:rsidP="000A7FB7">
      <w:r w:rsidRPr="00706FCC">
        <w:rPr>
          <w:noProof/>
        </w:rPr>
        <w:drawing>
          <wp:inline distT="0" distB="0" distL="0" distR="0">
            <wp:extent cx="4381500" cy="571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571500"/>
                    </a:xfrm>
                    <a:prstGeom prst="rect">
                      <a:avLst/>
                    </a:prstGeom>
                    <a:noFill/>
                    <a:ln>
                      <a:noFill/>
                    </a:ln>
                  </pic:spPr>
                </pic:pic>
              </a:graphicData>
            </a:graphic>
          </wp:inline>
        </w:drawing>
      </w:r>
    </w:p>
    <w:p w:rsidR="00706FCC" w:rsidRDefault="00706FCC" w:rsidP="000A7FB7">
      <w:r>
        <w:t>Sic duket edhe nga tabela kosto operacionale e sherbimit te grumbullimit dhe transportit te mbetjeve te ngurta eshte reduktuar nga 1.4 miljon leke ne 0.46 miljon leke kur sherbimi ofrohet per te treja njesite sebashku, pra me rreth 65%.</w:t>
      </w:r>
    </w:p>
    <w:p w:rsidR="00706FCC" w:rsidRDefault="006D1195" w:rsidP="000A7FB7">
      <w:r w:rsidRPr="006D1195">
        <w:rPr>
          <w:noProof/>
        </w:rPr>
        <w:drawing>
          <wp:inline distT="0" distB="0" distL="0" distR="0">
            <wp:extent cx="4380865" cy="104965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0865" cy="1049655"/>
                    </a:xfrm>
                    <a:prstGeom prst="rect">
                      <a:avLst/>
                    </a:prstGeom>
                    <a:noFill/>
                    <a:ln>
                      <a:noFill/>
                    </a:ln>
                  </pic:spPr>
                </pic:pic>
              </a:graphicData>
            </a:graphic>
          </wp:inline>
        </w:drawing>
      </w:r>
    </w:p>
    <w:p w:rsidR="00706FCC" w:rsidRDefault="009F18A2" w:rsidP="000A7FB7">
      <w:r w:rsidRPr="009F18A2">
        <w:rPr>
          <w:noProof/>
        </w:rPr>
        <w:drawing>
          <wp:inline distT="0" distB="0" distL="0" distR="0">
            <wp:extent cx="4380865" cy="1049655"/>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0865" cy="1049655"/>
                    </a:xfrm>
                    <a:prstGeom prst="rect">
                      <a:avLst/>
                    </a:prstGeom>
                    <a:noFill/>
                    <a:ln>
                      <a:noFill/>
                    </a:ln>
                  </pic:spPr>
                </pic:pic>
              </a:graphicData>
            </a:graphic>
          </wp:inline>
        </w:drawing>
      </w:r>
    </w:p>
    <w:p w:rsidR="00706FCC" w:rsidRDefault="006D1195" w:rsidP="000A7FB7">
      <w:r w:rsidRPr="006D1195">
        <w:rPr>
          <w:noProof/>
        </w:rPr>
        <w:drawing>
          <wp:inline distT="0" distB="0" distL="0" distR="0">
            <wp:extent cx="4381500" cy="1047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1500" cy="1047750"/>
                    </a:xfrm>
                    <a:prstGeom prst="rect">
                      <a:avLst/>
                    </a:prstGeom>
                    <a:noFill/>
                    <a:ln>
                      <a:noFill/>
                    </a:ln>
                  </pic:spPr>
                </pic:pic>
              </a:graphicData>
            </a:graphic>
          </wp:inline>
        </w:drawing>
      </w:r>
    </w:p>
    <w:p w:rsidR="00706FCC" w:rsidRDefault="00706FCC" w:rsidP="000A7FB7">
      <w:r>
        <w:t xml:space="preserve">Ne vijim </w:t>
      </w:r>
      <w:proofErr w:type="gramStart"/>
      <w:r>
        <w:t>te</w:t>
      </w:r>
      <w:proofErr w:type="gramEnd"/>
      <w:r>
        <w:t xml:space="preserve"> llogjikes se mesiperme edhe tarifat per te gjitha kategorite e perfitueseve te sherbimit ne rastin kur sherbimi ofrohet per te treja njesite sebashku jane ulur perkatesisht:</w:t>
      </w:r>
    </w:p>
    <w:p w:rsidR="00706FCC" w:rsidRDefault="00706FCC" w:rsidP="00706FCC">
      <w:pPr>
        <w:pStyle w:val="ListParagraph"/>
        <w:numPr>
          <w:ilvl w:val="0"/>
          <w:numId w:val="25"/>
        </w:numPr>
      </w:pPr>
      <w:r>
        <w:t>per kategorine familje me 65%</w:t>
      </w:r>
      <w:r w:rsidR="006D1195">
        <w:t xml:space="preserve"> (kjo kategori paguan 6</w:t>
      </w:r>
      <w:r w:rsidR="009F18A2">
        <w:t>5</w:t>
      </w:r>
      <w:r w:rsidR="006D1195">
        <w:t>% te kostove operacionale)</w:t>
      </w:r>
    </w:p>
    <w:p w:rsidR="00706FCC" w:rsidRDefault="00706FCC" w:rsidP="00706FCC">
      <w:pPr>
        <w:pStyle w:val="ListParagraph"/>
        <w:numPr>
          <w:ilvl w:val="0"/>
          <w:numId w:val="25"/>
        </w:numPr>
      </w:pPr>
      <w:r>
        <w:t xml:space="preserve">per kategorine biznes </w:t>
      </w:r>
      <w:r w:rsidR="009F18A2">
        <w:t>i</w:t>
      </w:r>
      <w:r>
        <w:t xml:space="preserve"> vogel me </w:t>
      </w:r>
      <w:r w:rsidR="009F18A2">
        <w:t>5</w:t>
      </w:r>
      <w:r>
        <w:t xml:space="preserve">1% (megjithese ne kete rast kjo kategori tani paguan edhe 100% te kostove </w:t>
      </w:r>
      <w:r w:rsidR="006D1195">
        <w:t xml:space="preserve">kapitale pervec </w:t>
      </w:r>
      <w:r w:rsidR="009F18A2">
        <w:t>30</w:t>
      </w:r>
      <w:r w:rsidR="006D1195">
        <w:t>% te atyre operative)</w:t>
      </w:r>
    </w:p>
    <w:p w:rsidR="00706FCC" w:rsidRDefault="00706FCC" w:rsidP="00706FCC">
      <w:pPr>
        <w:pStyle w:val="ListParagraph"/>
        <w:numPr>
          <w:ilvl w:val="0"/>
          <w:numId w:val="25"/>
        </w:numPr>
      </w:pPr>
      <w:r>
        <w:t>per kategorine institucione me 84%</w:t>
      </w:r>
      <w:r w:rsidR="006D1195">
        <w:t xml:space="preserve"> (kjo kategori paguan 5% te kostove operacionale)</w:t>
      </w:r>
    </w:p>
    <w:p w:rsidR="006D1195" w:rsidRDefault="006D1195" w:rsidP="006D1195">
      <w:r>
        <w:lastRenderedPageBreak/>
        <w:t xml:space="preserve">Tashme niveli </w:t>
      </w:r>
      <w:r w:rsidR="009F18A2">
        <w:t>i</w:t>
      </w:r>
      <w:r>
        <w:t xml:space="preserve"> ri I tarifave mund te perballohet nga kategorite qe perfitojne sherbimin, komuna ne kete menyre jo vetem qe mund te ofroje nje sherbim te ri per komunitetin e saj por edhe te qendrueshem ne kohe (futja e kostos se investimeve ne koston totale).</w:t>
      </w:r>
    </w:p>
    <w:p w:rsidR="006D1195" w:rsidRDefault="006D1195" w:rsidP="006D1195"/>
    <w:p w:rsidR="006D1195" w:rsidRPr="00EF5BEE" w:rsidRDefault="006D1195" w:rsidP="006D1195">
      <w:pPr>
        <w:pStyle w:val="Heading3"/>
        <w:ind w:left="720"/>
        <w:rPr>
          <w:sz w:val="20"/>
          <w:szCs w:val="20"/>
        </w:rPr>
      </w:pPr>
      <w:bookmarkStart w:id="19" w:name="_Toc332205347"/>
      <w:r w:rsidRPr="00EF5BEE">
        <w:rPr>
          <w:sz w:val="20"/>
          <w:szCs w:val="20"/>
        </w:rPr>
        <w:t>6.2.</w:t>
      </w:r>
      <w:r>
        <w:rPr>
          <w:sz w:val="20"/>
          <w:szCs w:val="20"/>
        </w:rPr>
        <w:t>3</w:t>
      </w:r>
      <w:r w:rsidRPr="00EF5BEE">
        <w:rPr>
          <w:sz w:val="20"/>
          <w:szCs w:val="20"/>
        </w:rPr>
        <w:t xml:space="preserve"> Llogaritja e tarifes per </w:t>
      </w:r>
      <w:r>
        <w:rPr>
          <w:sz w:val="20"/>
          <w:szCs w:val="20"/>
        </w:rPr>
        <w:t>komunen</w:t>
      </w:r>
      <w:r w:rsidRPr="00EF5BEE">
        <w:rPr>
          <w:sz w:val="20"/>
          <w:szCs w:val="20"/>
        </w:rPr>
        <w:t xml:space="preserve"> </w:t>
      </w:r>
      <w:r>
        <w:rPr>
          <w:sz w:val="20"/>
          <w:szCs w:val="20"/>
        </w:rPr>
        <w:t>Rrapaj</w:t>
      </w:r>
      <w:r w:rsidRPr="00EF5BEE">
        <w:rPr>
          <w:sz w:val="20"/>
          <w:szCs w:val="20"/>
        </w:rPr>
        <w:t xml:space="preserve"> ne rastin kur grumbullimi dhe transporti I mbetjeve ofrohet ne </w:t>
      </w:r>
      <w:proofErr w:type="gramStart"/>
      <w:r w:rsidRPr="00EF5BEE">
        <w:rPr>
          <w:sz w:val="20"/>
          <w:szCs w:val="20"/>
        </w:rPr>
        <w:t>te</w:t>
      </w:r>
      <w:proofErr w:type="gramEnd"/>
      <w:r w:rsidRPr="00EF5BEE">
        <w:rPr>
          <w:sz w:val="20"/>
          <w:szCs w:val="20"/>
        </w:rPr>
        <w:t xml:space="preserve"> treja njesite sebashku</w:t>
      </w:r>
      <w:bookmarkEnd w:id="19"/>
    </w:p>
    <w:p w:rsidR="006D1195" w:rsidRDefault="006D1195" w:rsidP="006D1195"/>
    <w:p w:rsidR="00C132BD" w:rsidRDefault="006D1195" w:rsidP="000A7FB7">
      <w:r>
        <w:t xml:space="preserve">Te njejtin arsyetim perdorim edhe per komunen rrapaj per </w:t>
      </w:r>
      <w:proofErr w:type="gramStart"/>
      <w:r>
        <w:t>te</w:t>
      </w:r>
      <w:proofErr w:type="gramEnd"/>
      <w:r>
        <w:t xml:space="preserve"> llogaritur koston e plote dhe tarifat per cdo kategori</w:t>
      </w:r>
    </w:p>
    <w:p w:rsidR="009F18A2" w:rsidRDefault="009F18A2" w:rsidP="000A7FB7">
      <w:r w:rsidRPr="009F18A2">
        <w:rPr>
          <w:noProof/>
        </w:rPr>
        <w:drawing>
          <wp:inline distT="0" distB="0" distL="0" distR="0">
            <wp:extent cx="4380865" cy="572770"/>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0865" cy="572770"/>
                    </a:xfrm>
                    <a:prstGeom prst="rect">
                      <a:avLst/>
                    </a:prstGeom>
                    <a:noFill/>
                    <a:ln>
                      <a:noFill/>
                    </a:ln>
                  </pic:spPr>
                </pic:pic>
              </a:graphicData>
            </a:graphic>
          </wp:inline>
        </w:drawing>
      </w:r>
    </w:p>
    <w:p w:rsidR="009F18A2" w:rsidRDefault="009F18A2" w:rsidP="000A7FB7">
      <w:r>
        <w:t xml:space="preserve">Kur sherbimi ofrohet ne menyre </w:t>
      </w:r>
      <w:proofErr w:type="gramStart"/>
      <w:r>
        <w:t>te</w:t>
      </w:r>
      <w:proofErr w:type="gramEnd"/>
      <w:r>
        <w:t xml:space="preserve"> perbashket per te treja NjQV, edhe ne kete rast fatura e tij financiare eshte 75% me e ulet krahasuar me rastin kur ky sherbim do te kryej nga vete komuna.</w:t>
      </w:r>
    </w:p>
    <w:p w:rsidR="004323B8" w:rsidRDefault="004323B8" w:rsidP="000A7FB7">
      <w:r>
        <w:t xml:space="preserve">Edhe tarifat e sherbimit kane pesuar nje renie </w:t>
      </w:r>
      <w:proofErr w:type="gramStart"/>
      <w:r>
        <w:t>te</w:t>
      </w:r>
      <w:proofErr w:type="gramEnd"/>
      <w:r>
        <w:t xml:space="preserve"> ndjeshme ashtu sic ilustrohet edhe ne tabelat e meposhtme:</w:t>
      </w:r>
    </w:p>
    <w:p w:rsidR="006D1195" w:rsidRDefault="009F18A2" w:rsidP="000A7FB7">
      <w:r w:rsidRPr="009F18A2">
        <w:rPr>
          <w:noProof/>
        </w:rPr>
        <w:drawing>
          <wp:inline distT="0" distB="0" distL="0" distR="0">
            <wp:extent cx="4380865" cy="104965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0865" cy="1049655"/>
                    </a:xfrm>
                    <a:prstGeom prst="rect">
                      <a:avLst/>
                    </a:prstGeom>
                    <a:noFill/>
                    <a:ln>
                      <a:noFill/>
                    </a:ln>
                  </pic:spPr>
                </pic:pic>
              </a:graphicData>
            </a:graphic>
          </wp:inline>
        </w:drawing>
      </w:r>
    </w:p>
    <w:p w:rsidR="00C132BD" w:rsidRDefault="004323B8" w:rsidP="000A7FB7">
      <w:r w:rsidRPr="004323B8">
        <w:rPr>
          <w:noProof/>
        </w:rPr>
        <w:drawing>
          <wp:inline distT="0" distB="0" distL="0" distR="0">
            <wp:extent cx="4380865" cy="104965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0865" cy="1049655"/>
                    </a:xfrm>
                    <a:prstGeom prst="rect">
                      <a:avLst/>
                    </a:prstGeom>
                    <a:noFill/>
                    <a:ln>
                      <a:noFill/>
                    </a:ln>
                  </pic:spPr>
                </pic:pic>
              </a:graphicData>
            </a:graphic>
          </wp:inline>
        </w:drawing>
      </w:r>
    </w:p>
    <w:p w:rsidR="004323B8" w:rsidRDefault="004323B8" w:rsidP="000A7FB7">
      <w:r w:rsidRPr="004323B8">
        <w:rPr>
          <w:noProof/>
        </w:rPr>
        <w:drawing>
          <wp:inline distT="0" distB="0" distL="0" distR="0">
            <wp:extent cx="4380865" cy="1049655"/>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0865" cy="1049655"/>
                    </a:xfrm>
                    <a:prstGeom prst="rect">
                      <a:avLst/>
                    </a:prstGeom>
                    <a:noFill/>
                    <a:ln>
                      <a:noFill/>
                    </a:ln>
                  </pic:spPr>
                </pic:pic>
              </a:graphicData>
            </a:graphic>
          </wp:inline>
        </w:drawing>
      </w:r>
    </w:p>
    <w:p w:rsidR="004323B8" w:rsidRDefault="004323B8" w:rsidP="004323B8">
      <w:r>
        <w:t xml:space="preserve">Edhe ne kete rast kur sherbimi ofrohet per </w:t>
      </w:r>
      <w:proofErr w:type="gramStart"/>
      <w:r>
        <w:t>te</w:t>
      </w:r>
      <w:proofErr w:type="gramEnd"/>
      <w:r>
        <w:t xml:space="preserve"> treja njesite sebashku dallojme qe</w:t>
      </w:r>
      <w:r w:rsidR="009E06DF">
        <w:t xml:space="preserve"> tarifat reduktohen me</w:t>
      </w:r>
      <w:r>
        <w:t>:</w:t>
      </w:r>
    </w:p>
    <w:p w:rsidR="004323B8" w:rsidRDefault="004323B8" w:rsidP="004323B8">
      <w:pPr>
        <w:pStyle w:val="ListParagraph"/>
        <w:numPr>
          <w:ilvl w:val="0"/>
          <w:numId w:val="25"/>
        </w:numPr>
      </w:pPr>
      <w:r>
        <w:t>per kategorine familje me 83% (kjo kategori paguan 65% te kostove operacionale)</w:t>
      </w:r>
    </w:p>
    <w:p w:rsidR="004323B8" w:rsidRDefault="004323B8" w:rsidP="004323B8">
      <w:pPr>
        <w:pStyle w:val="ListParagraph"/>
        <w:numPr>
          <w:ilvl w:val="0"/>
          <w:numId w:val="25"/>
        </w:numPr>
      </w:pPr>
      <w:r>
        <w:t>per kategorine biznes i vogel me 75% ( 25% te kostove operative)</w:t>
      </w:r>
    </w:p>
    <w:p w:rsidR="004323B8" w:rsidRDefault="004323B8" w:rsidP="004323B8">
      <w:pPr>
        <w:pStyle w:val="ListParagraph"/>
        <w:numPr>
          <w:ilvl w:val="0"/>
          <w:numId w:val="25"/>
        </w:numPr>
      </w:pPr>
      <w:r>
        <w:t>per kategorine institucione me 75% (kjo kategori paguan 10% te kostove operacionale)</w:t>
      </w:r>
    </w:p>
    <w:p w:rsidR="004323B8" w:rsidRDefault="004323B8" w:rsidP="004323B8">
      <w:r>
        <w:t xml:space="preserve">Ne rastin e komunes Rrapaj kostot kapitale duhet </w:t>
      </w:r>
      <w:proofErr w:type="gramStart"/>
      <w:r>
        <w:t>te</w:t>
      </w:r>
      <w:proofErr w:type="gramEnd"/>
      <w:r>
        <w:t xml:space="preserve"> mbulohen nga fonde te tjera te komunes (permes projekteve me donator te ndryshem) pasi serisht megjithese tarifat jane ulur ne krahasim me rastin kur komuna do ta ofronte e vetme </w:t>
      </w:r>
      <w:r>
        <w:lastRenderedPageBreak/>
        <w:t xml:space="preserve">sherbimin ato gjithesesi ngelen te larta sidomos per kategorine familje. Per kete komune sugjerohet qe sherbimi i pastrimit </w:t>
      </w:r>
      <w:proofErr w:type="gramStart"/>
      <w:r>
        <w:t>te</w:t>
      </w:r>
      <w:proofErr w:type="gramEnd"/>
      <w:r>
        <w:t xml:space="preserve"> zgjerohet dhe te mbuloje nje numer me te madh te perfituesve te sherbimit.</w:t>
      </w:r>
    </w:p>
    <w:p w:rsidR="004323B8" w:rsidRDefault="004323B8" w:rsidP="004323B8">
      <w:r>
        <w:t xml:space="preserve"> </w:t>
      </w:r>
    </w:p>
    <w:p w:rsidR="00D30B0A" w:rsidRDefault="00D30B0A" w:rsidP="00D30B0A"/>
    <w:p w:rsidR="00D30B0A" w:rsidRDefault="00D30B0A" w:rsidP="00D30B0A"/>
    <w:p w:rsidR="00D30B0A" w:rsidRDefault="00D30B0A" w:rsidP="00D30B0A"/>
    <w:p w:rsidR="00D30B0A" w:rsidRDefault="00D30B0A" w:rsidP="00D30B0A"/>
    <w:p w:rsidR="00D30B0A" w:rsidRDefault="00D30B0A" w:rsidP="00D30B0A"/>
    <w:p w:rsidR="00D30B0A" w:rsidRDefault="00D30B0A" w:rsidP="00D30B0A"/>
    <w:p w:rsidR="00D30B0A" w:rsidRDefault="00D30B0A" w:rsidP="00D30B0A"/>
    <w:p w:rsidR="00D30B0A" w:rsidRDefault="00D30B0A" w:rsidP="00D30B0A"/>
    <w:p w:rsidR="00D30B0A" w:rsidRDefault="00D30B0A" w:rsidP="00D30B0A">
      <w:pPr>
        <w:pStyle w:val="Heading1"/>
        <w:rPr>
          <w:sz w:val="24"/>
          <w:szCs w:val="24"/>
        </w:rPr>
      </w:pPr>
      <w:bookmarkStart w:id="20" w:name="_Toc332205348"/>
      <w:r w:rsidRPr="00D30B0A">
        <w:rPr>
          <w:sz w:val="24"/>
          <w:szCs w:val="24"/>
        </w:rPr>
        <w:t>Aneks 1</w:t>
      </w:r>
      <w:bookmarkEnd w:id="20"/>
    </w:p>
    <w:p w:rsidR="00D30B0A" w:rsidRDefault="00D30B0A" w:rsidP="00D30B0A"/>
    <w:p w:rsidR="00D30B0A" w:rsidRDefault="00B3472D" w:rsidP="00D30B0A">
      <w:r>
        <w:t xml:space="preserve">Ne tabelen e meposhtme jepen kohet e monitoruara </w:t>
      </w:r>
      <w:proofErr w:type="gramStart"/>
      <w:r>
        <w:t>te</w:t>
      </w:r>
      <w:proofErr w:type="gramEnd"/>
      <w:r>
        <w:t xml:space="preserve"> makines ekzistuese teknologjike te bera per nje rruge grumbullimi te mbetjeve ne Bashkine Puke.</w:t>
      </w:r>
    </w:p>
    <w:p w:rsidR="00B3472D" w:rsidRDefault="00B3472D" w:rsidP="00D30B0A">
      <w:r w:rsidRPr="00B3472D">
        <w:rPr>
          <w:noProof/>
        </w:rPr>
        <w:drawing>
          <wp:inline distT="0" distB="0" distL="0" distR="0">
            <wp:extent cx="6173470" cy="4088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3470" cy="4088765"/>
                    </a:xfrm>
                    <a:prstGeom prst="rect">
                      <a:avLst/>
                    </a:prstGeom>
                    <a:noFill/>
                    <a:ln>
                      <a:noFill/>
                    </a:ln>
                  </pic:spPr>
                </pic:pic>
              </a:graphicData>
            </a:graphic>
          </wp:inline>
        </w:drawing>
      </w:r>
    </w:p>
    <w:p w:rsidR="00B3472D" w:rsidRDefault="00B3472D" w:rsidP="0086428D">
      <w:pPr>
        <w:pStyle w:val="ListParagraph"/>
        <w:numPr>
          <w:ilvl w:val="0"/>
          <w:numId w:val="17"/>
        </w:numPr>
      </w:pPr>
      <w:r>
        <w:lastRenderedPageBreak/>
        <w:t xml:space="preserve">Nje rruge transporti mbetjesh ne Bashkine Puke, realizohet ne rreth 2.5 ore. Puntoret e pastrimit dhe shoferi shpenzojne per transportin e mbetjeve 5 ore ne dite (kryhen 2 rruge). </w:t>
      </w:r>
    </w:p>
    <w:p w:rsidR="00B3472D" w:rsidRDefault="00B3472D" w:rsidP="0086428D">
      <w:pPr>
        <w:pStyle w:val="ListParagraph"/>
        <w:numPr>
          <w:ilvl w:val="0"/>
          <w:numId w:val="17"/>
        </w:numPr>
      </w:pPr>
      <w:r>
        <w:t xml:space="preserve">Kohezgjatja mesatare per </w:t>
      </w:r>
      <w:proofErr w:type="gramStart"/>
      <w:r>
        <w:t>te</w:t>
      </w:r>
      <w:proofErr w:type="gramEnd"/>
      <w:r>
        <w:t xml:space="preserve"> marre nje kontenier per intenerarin e pare eshte afersisht 3 minuta per kontenier. </w:t>
      </w:r>
    </w:p>
    <w:p w:rsidR="00B3472D" w:rsidRDefault="00B3472D" w:rsidP="0086428D">
      <w:pPr>
        <w:pStyle w:val="ListParagraph"/>
        <w:numPr>
          <w:ilvl w:val="0"/>
          <w:numId w:val="17"/>
        </w:numPr>
      </w:pPr>
      <w:r>
        <w:t xml:space="preserve">Brenda nje rruge makina mbledh rreth 23 konteniere. Koha per mbledhjen e nje pike </w:t>
      </w:r>
      <w:proofErr w:type="gramStart"/>
      <w:r>
        <w:t>te</w:t>
      </w:r>
      <w:proofErr w:type="gramEnd"/>
      <w:r>
        <w:t xml:space="preserve"> hapur varion nga 3 deri ne 5 min (tre puntore pastrimi ngarkojne me lopata mbetjet ne makine). Koha per nje pike me tre konteniere eshte rreth 6 min (makina ben mjaft manovrime per </w:t>
      </w:r>
      <w:proofErr w:type="gramStart"/>
      <w:r>
        <w:t>te</w:t>
      </w:r>
      <w:proofErr w:type="gramEnd"/>
      <w:r>
        <w:t xml:space="preserve"> aksesuar cdo kontenier pasi keta te fundit jane pa rrota). Koha per nje pike me dy konteniere varion nga 4 min deri ne 5 min, ndersa koha per nje konteniere </w:t>
      </w:r>
      <w:r w:rsidR="0086428D">
        <w:t>varion nga 2 min deri ne 6 min dhe kjo varet nga sasia e mbetjeve qe jane perreth kontenierit.</w:t>
      </w:r>
    </w:p>
    <w:p w:rsidR="0086428D" w:rsidRPr="00D30B0A" w:rsidRDefault="0086428D" w:rsidP="0086428D">
      <w:pPr>
        <w:pStyle w:val="ListParagraph"/>
        <w:numPr>
          <w:ilvl w:val="0"/>
          <w:numId w:val="17"/>
        </w:numPr>
      </w:pPr>
      <w:r>
        <w:t>Distanca ne km qe pershkoi makina brenda Bashkise Puke per te mbledhur 23 kontenieret (nje rruge transporti mbetjesh) ishte 6.1 km. ndersa distance nga Bashkia Puke (dalje) deri tek vend depozitimi (fusha e Qarrit) ishte 4 km.</w:t>
      </w:r>
    </w:p>
    <w:p w:rsidR="00D30B0A" w:rsidRDefault="00D30B0A" w:rsidP="00D30B0A"/>
    <w:p w:rsidR="00D56B35" w:rsidRDefault="00D56B35" w:rsidP="00D30B0A"/>
    <w:p w:rsidR="00D56B35" w:rsidRDefault="00D56B35" w:rsidP="00D30B0A"/>
    <w:p w:rsidR="00D56B35" w:rsidRDefault="00D56B35" w:rsidP="00D30B0A"/>
    <w:p w:rsidR="00D56B35" w:rsidRDefault="00D56B35" w:rsidP="00D30B0A"/>
    <w:p w:rsidR="00D56B35" w:rsidRDefault="00D56B35" w:rsidP="00910C9D">
      <w:pPr>
        <w:pStyle w:val="Heading1"/>
        <w:rPr>
          <w:sz w:val="24"/>
          <w:szCs w:val="24"/>
        </w:rPr>
      </w:pPr>
      <w:bookmarkStart w:id="21" w:name="_Toc332205349"/>
      <w:proofErr w:type="gramStart"/>
      <w:r w:rsidRPr="00910C9D">
        <w:rPr>
          <w:sz w:val="24"/>
          <w:szCs w:val="24"/>
        </w:rPr>
        <w:t>Aneks 2.</w:t>
      </w:r>
      <w:bookmarkEnd w:id="21"/>
      <w:proofErr w:type="gramEnd"/>
    </w:p>
    <w:p w:rsidR="00A83F57" w:rsidRPr="00A83F57" w:rsidRDefault="00A83F57" w:rsidP="00A83F57"/>
    <w:tbl>
      <w:tblPr>
        <w:tblStyle w:val="TableGrid"/>
        <w:tblW w:w="0" w:type="auto"/>
        <w:tblLook w:val="04A0" w:firstRow="1" w:lastRow="0" w:firstColumn="1" w:lastColumn="0" w:noHBand="0" w:noVBand="1"/>
      </w:tblPr>
      <w:tblGrid>
        <w:gridCol w:w="5508"/>
        <w:gridCol w:w="5508"/>
      </w:tblGrid>
      <w:tr w:rsidR="00A83F57" w:rsidTr="00A83F57">
        <w:tc>
          <w:tcPr>
            <w:tcW w:w="11016" w:type="dxa"/>
            <w:gridSpan w:val="2"/>
            <w:shd w:val="clear" w:color="auto" w:fill="EAF1DD" w:themeFill="accent3" w:themeFillTint="33"/>
          </w:tcPr>
          <w:p w:rsidR="00A83F57" w:rsidRDefault="00A83F57" w:rsidP="00A83F57">
            <w:pPr>
              <w:jc w:val="center"/>
            </w:pPr>
            <w:r>
              <w:t>Infrastruktura e perdorur per grumbullimin dhe transportin e mbetjeve</w:t>
            </w:r>
          </w:p>
        </w:tc>
      </w:tr>
      <w:tr w:rsidR="00A83F57" w:rsidTr="00D054F2">
        <w:tc>
          <w:tcPr>
            <w:tcW w:w="5508" w:type="dxa"/>
            <w:shd w:val="clear" w:color="auto" w:fill="FFFFCC"/>
          </w:tcPr>
          <w:p w:rsidR="00A83F57" w:rsidRDefault="00A83F57" w:rsidP="00A83F57">
            <w:pPr>
              <w:jc w:val="center"/>
            </w:pPr>
            <w:r>
              <w:rPr>
                <w:noProof/>
              </w:rPr>
              <w:drawing>
                <wp:inline distT="0" distB="0" distL="0" distR="0" wp14:anchorId="7558B1B5" wp14:editId="66A66E3A">
                  <wp:extent cx="2822298" cy="210836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a Kamionc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1131" cy="2107489"/>
                          </a:xfrm>
                          <a:prstGeom prst="rect">
                            <a:avLst/>
                          </a:prstGeom>
                          <a:ln>
                            <a:noFill/>
                          </a:ln>
                          <a:effectLst>
                            <a:softEdge rad="112500"/>
                          </a:effectLst>
                        </pic:spPr>
                      </pic:pic>
                    </a:graphicData>
                  </a:graphic>
                </wp:inline>
              </w:drawing>
            </w:r>
          </w:p>
        </w:tc>
        <w:tc>
          <w:tcPr>
            <w:tcW w:w="5508" w:type="dxa"/>
            <w:shd w:val="clear" w:color="auto" w:fill="FFFFCC"/>
          </w:tcPr>
          <w:p w:rsidR="00A83F57" w:rsidRDefault="00A83F57" w:rsidP="00A83F57">
            <w:pPr>
              <w:jc w:val="center"/>
            </w:pPr>
            <w:r>
              <w:rPr>
                <w:noProof/>
              </w:rPr>
              <w:drawing>
                <wp:inline distT="0" distB="0" distL="0" distR="0" wp14:anchorId="19DFA27B" wp14:editId="33690261">
                  <wp:extent cx="2822400" cy="21084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a Teknologjike 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22400" cy="2108438"/>
                          </a:xfrm>
                          <a:prstGeom prst="rect">
                            <a:avLst/>
                          </a:prstGeom>
                          <a:ln>
                            <a:noFill/>
                          </a:ln>
                          <a:effectLst>
                            <a:softEdge rad="112500"/>
                          </a:effectLst>
                        </pic:spPr>
                      </pic:pic>
                    </a:graphicData>
                  </a:graphic>
                </wp:inline>
              </w:drawing>
            </w:r>
          </w:p>
        </w:tc>
      </w:tr>
      <w:tr w:rsidR="00A83F57" w:rsidTr="00D054F2">
        <w:tc>
          <w:tcPr>
            <w:tcW w:w="5508" w:type="dxa"/>
            <w:shd w:val="clear" w:color="auto" w:fill="FFFFCC"/>
          </w:tcPr>
          <w:p w:rsidR="00A83F57" w:rsidRDefault="00A83F57" w:rsidP="00A83F57">
            <w:pPr>
              <w:jc w:val="center"/>
            </w:pPr>
            <w:r>
              <w:rPr>
                <w:noProof/>
              </w:rPr>
              <w:lastRenderedPageBreak/>
              <w:drawing>
                <wp:inline distT="0" distB="0" distL="0" distR="0" wp14:anchorId="6E447ECB" wp14:editId="54C13432">
                  <wp:extent cx="2823956" cy="210960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a teknologjike 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23956" cy="2109600"/>
                          </a:xfrm>
                          <a:prstGeom prst="rect">
                            <a:avLst/>
                          </a:prstGeom>
                          <a:ln>
                            <a:noFill/>
                          </a:ln>
                          <a:effectLst>
                            <a:softEdge rad="112500"/>
                          </a:effectLst>
                        </pic:spPr>
                      </pic:pic>
                    </a:graphicData>
                  </a:graphic>
                </wp:inline>
              </w:drawing>
            </w:r>
          </w:p>
        </w:tc>
        <w:tc>
          <w:tcPr>
            <w:tcW w:w="5508" w:type="dxa"/>
            <w:shd w:val="clear" w:color="auto" w:fill="FFFFCC"/>
          </w:tcPr>
          <w:p w:rsidR="00A83F57" w:rsidRDefault="00890803" w:rsidP="00D30B0A">
            <w:r>
              <w:t>K</w:t>
            </w:r>
            <w:r w:rsidR="00A83F57">
              <w:t>onteniere</w:t>
            </w:r>
          </w:p>
        </w:tc>
      </w:tr>
      <w:tr w:rsidR="00412BBA" w:rsidTr="00412BBA">
        <w:tc>
          <w:tcPr>
            <w:tcW w:w="11016" w:type="dxa"/>
            <w:gridSpan w:val="2"/>
            <w:shd w:val="clear" w:color="auto" w:fill="EAF1DD" w:themeFill="accent3" w:themeFillTint="33"/>
          </w:tcPr>
          <w:p w:rsidR="00412BBA" w:rsidRDefault="00412BBA" w:rsidP="00412BBA">
            <w:pPr>
              <w:jc w:val="center"/>
            </w:pPr>
            <w:r>
              <w:t>Vend depozitimi i mbetjeve per Bashkine Pune ne Fushen e Qarrit</w:t>
            </w:r>
          </w:p>
        </w:tc>
      </w:tr>
      <w:tr w:rsidR="00A83F57" w:rsidTr="00D054F2">
        <w:tc>
          <w:tcPr>
            <w:tcW w:w="5508" w:type="dxa"/>
            <w:shd w:val="clear" w:color="auto" w:fill="FFFFCC"/>
          </w:tcPr>
          <w:p w:rsidR="00A83F57" w:rsidRDefault="00412BBA" w:rsidP="00A83F57">
            <w:pPr>
              <w:jc w:val="center"/>
            </w:pPr>
            <w:r>
              <w:rPr>
                <w:noProof/>
              </w:rPr>
              <w:drawing>
                <wp:inline distT="0" distB="0" distL="0" distR="0" wp14:anchorId="572C686E" wp14:editId="5DAF3567">
                  <wp:extent cx="2823957" cy="210960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ha e grumbullimit qerret.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23957" cy="2109600"/>
                          </a:xfrm>
                          <a:prstGeom prst="rect">
                            <a:avLst/>
                          </a:prstGeom>
                          <a:ln>
                            <a:noFill/>
                          </a:ln>
                          <a:effectLst>
                            <a:softEdge rad="112500"/>
                          </a:effectLst>
                        </pic:spPr>
                      </pic:pic>
                    </a:graphicData>
                  </a:graphic>
                </wp:inline>
              </w:drawing>
            </w:r>
          </w:p>
        </w:tc>
        <w:tc>
          <w:tcPr>
            <w:tcW w:w="5508" w:type="dxa"/>
            <w:shd w:val="clear" w:color="auto" w:fill="FFFFCC"/>
          </w:tcPr>
          <w:p w:rsidR="00A83F57" w:rsidRDefault="00412BBA" w:rsidP="00A83F57">
            <w:pPr>
              <w:jc w:val="center"/>
            </w:pPr>
            <w:r>
              <w:rPr>
                <w:noProof/>
              </w:rPr>
              <w:drawing>
                <wp:inline distT="0" distB="0" distL="0" distR="0" wp14:anchorId="25A08A69" wp14:editId="1AEA9764">
                  <wp:extent cx="2823956" cy="210960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ha e grumbullimit qerret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23956" cy="2109600"/>
                          </a:xfrm>
                          <a:prstGeom prst="rect">
                            <a:avLst/>
                          </a:prstGeom>
                          <a:ln>
                            <a:noFill/>
                          </a:ln>
                          <a:effectLst>
                            <a:softEdge rad="112500"/>
                          </a:effectLst>
                        </pic:spPr>
                      </pic:pic>
                    </a:graphicData>
                  </a:graphic>
                </wp:inline>
              </w:drawing>
            </w:r>
          </w:p>
        </w:tc>
      </w:tr>
      <w:tr w:rsidR="00A83F57" w:rsidTr="00A83F57">
        <w:tc>
          <w:tcPr>
            <w:tcW w:w="11016" w:type="dxa"/>
            <w:gridSpan w:val="2"/>
            <w:shd w:val="clear" w:color="auto" w:fill="EAF1DD" w:themeFill="accent3" w:themeFillTint="33"/>
          </w:tcPr>
          <w:p w:rsidR="00A83F57" w:rsidRDefault="00A83F57" w:rsidP="00A83F57">
            <w:pPr>
              <w:jc w:val="center"/>
            </w:pPr>
            <w:r>
              <w:t>Mbledhja me krahe e mbeturinave nga pikat e hapura</w:t>
            </w:r>
          </w:p>
        </w:tc>
      </w:tr>
      <w:tr w:rsidR="00A83F57" w:rsidTr="00D054F2">
        <w:tc>
          <w:tcPr>
            <w:tcW w:w="5508" w:type="dxa"/>
            <w:shd w:val="clear" w:color="auto" w:fill="FFFFCC"/>
          </w:tcPr>
          <w:p w:rsidR="00A83F57" w:rsidRDefault="00A83F57" w:rsidP="00A83F57">
            <w:pPr>
              <w:jc w:val="center"/>
            </w:pPr>
            <w:r>
              <w:rPr>
                <w:noProof/>
              </w:rPr>
              <w:drawing>
                <wp:inline distT="0" distB="0" distL="0" distR="0" wp14:anchorId="642CF1EB" wp14:editId="2B49A900">
                  <wp:extent cx="2823956" cy="210960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mbullimi i mbetjeve ne pikat e hapur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23956" cy="2109600"/>
                          </a:xfrm>
                          <a:prstGeom prst="rect">
                            <a:avLst/>
                          </a:prstGeom>
                          <a:ln>
                            <a:noFill/>
                          </a:ln>
                          <a:effectLst>
                            <a:softEdge rad="112500"/>
                          </a:effectLst>
                        </pic:spPr>
                      </pic:pic>
                    </a:graphicData>
                  </a:graphic>
                </wp:inline>
              </w:drawing>
            </w:r>
          </w:p>
        </w:tc>
        <w:tc>
          <w:tcPr>
            <w:tcW w:w="5508" w:type="dxa"/>
            <w:shd w:val="clear" w:color="auto" w:fill="FFFFCC"/>
          </w:tcPr>
          <w:p w:rsidR="00A83F57" w:rsidRDefault="00A83F57" w:rsidP="00A83F57">
            <w:pPr>
              <w:jc w:val="center"/>
            </w:pPr>
            <w:r>
              <w:rPr>
                <w:noProof/>
              </w:rPr>
              <w:drawing>
                <wp:inline distT="0" distB="0" distL="0" distR="0" wp14:anchorId="43E53CAB" wp14:editId="4C553387">
                  <wp:extent cx="2824306" cy="21096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24306" cy="2109600"/>
                          </a:xfrm>
                          <a:prstGeom prst="rect">
                            <a:avLst/>
                          </a:prstGeom>
                          <a:ln>
                            <a:noFill/>
                          </a:ln>
                          <a:effectLst>
                            <a:softEdge rad="112500"/>
                          </a:effectLst>
                        </pic:spPr>
                      </pic:pic>
                    </a:graphicData>
                  </a:graphic>
                </wp:inline>
              </w:drawing>
            </w:r>
          </w:p>
        </w:tc>
      </w:tr>
      <w:tr w:rsidR="00A83F57" w:rsidTr="00A83F57">
        <w:tc>
          <w:tcPr>
            <w:tcW w:w="11016" w:type="dxa"/>
            <w:gridSpan w:val="2"/>
            <w:shd w:val="clear" w:color="auto" w:fill="EAF1DD" w:themeFill="accent3" w:themeFillTint="33"/>
          </w:tcPr>
          <w:p w:rsidR="00A83F57" w:rsidRDefault="00A83F57" w:rsidP="00A83F57">
            <w:pPr>
              <w:jc w:val="center"/>
            </w:pPr>
            <w:r>
              <w:t>Monitorimi i kohes se grumbullimit dhe transportit te mbetjeve</w:t>
            </w:r>
          </w:p>
        </w:tc>
      </w:tr>
      <w:tr w:rsidR="00A83F57" w:rsidTr="00D054F2">
        <w:tc>
          <w:tcPr>
            <w:tcW w:w="5508" w:type="dxa"/>
            <w:shd w:val="clear" w:color="auto" w:fill="FFFFCC"/>
          </w:tcPr>
          <w:p w:rsidR="00A83F57" w:rsidRDefault="00A83F57" w:rsidP="00A83F57">
            <w:pPr>
              <w:jc w:val="center"/>
            </w:pPr>
            <w:r>
              <w:rPr>
                <w:noProof/>
              </w:rPr>
              <w:lastRenderedPageBreak/>
              <w:drawing>
                <wp:inline distT="0" distB="0" distL="0" distR="0" wp14:anchorId="2C4C51A2" wp14:editId="06E480CF">
                  <wp:extent cx="2823956" cy="210960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mi i kohe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23956" cy="2109600"/>
                          </a:xfrm>
                          <a:prstGeom prst="rect">
                            <a:avLst/>
                          </a:prstGeom>
                          <a:ln>
                            <a:noFill/>
                          </a:ln>
                          <a:effectLst>
                            <a:softEdge rad="112500"/>
                          </a:effectLst>
                        </pic:spPr>
                      </pic:pic>
                    </a:graphicData>
                  </a:graphic>
                </wp:inline>
              </w:drawing>
            </w:r>
          </w:p>
        </w:tc>
        <w:tc>
          <w:tcPr>
            <w:tcW w:w="5508" w:type="dxa"/>
            <w:shd w:val="clear" w:color="auto" w:fill="FFFFCC"/>
          </w:tcPr>
          <w:p w:rsidR="00A83F57" w:rsidRDefault="00A83F57" w:rsidP="00A83F57">
            <w:pPr>
              <w:jc w:val="center"/>
            </w:pPr>
            <w:r>
              <w:rPr>
                <w:noProof/>
              </w:rPr>
              <w:drawing>
                <wp:inline distT="0" distB="0" distL="0" distR="0" wp14:anchorId="072E2738" wp14:editId="10A354A8">
                  <wp:extent cx="2823957" cy="210960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mi i kohes 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23957" cy="2109600"/>
                          </a:xfrm>
                          <a:prstGeom prst="rect">
                            <a:avLst/>
                          </a:prstGeom>
                          <a:ln>
                            <a:noFill/>
                          </a:ln>
                          <a:effectLst>
                            <a:softEdge rad="112500"/>
                          </a:effectLst>
                        </pic:spPr>
                      </pic:pic>
                    </a:graphicData>
                  </a:graphic>
                </wp:inline>
              </w:drawing>
            </w:r>
          </w:p>
        </w:tc>
      </w:tr>
    </w:tbl>
    <w:p w:rsidR="00D56B35" w:rsidRDefault="00D56B35" w:rsidP="00D30B0A"/>
    <w:p w:rsidR="00D054F2" w:rsidRPr="00D30B0A" w:rsidRDefault="00D054F2" w:rsidP="00D30B0A">
      <w:r>
        <w:t>Propozimi i vendosjes se kontenereve ne Komunat Qerret dhe Rrapaj</w:t>
      </w:r>
    </w:p>
    <w:tbl>
      <w:tblPr>
        <w:tblStyle w:val="TableGrid"/>
        <w:tblW w:w="0" w:type="auto"/>
        <w:tblLook w:val="04A0" w:firstRow="1" w:lastRow="0" w:firstColumn="1" w:lastColumn="0" w:noHBand="0" w:noVBand="1"/>
      </w:tblPr>
      <w:tblGrid>
        <w:gridCol w:w="5508"/>
        <w:gridCol w:w="5508"/>
      </w:tblGrid>
      <w:tr w:rsidR="00D054F2" w:rsidTr="00D054F2">
        <w:tc>
          <w:tcPr>
            <w:tcW w:w="11016" w:type="dxa"/>
            <w:gridSpan w:val="2"/>
            <w:shd w:val="clear" w:color="auto" w:fill="EAF1DD" w:themeFill="accent3" w:themeFillTint="33"/>
          </w:tcPr>
          <w:p w:rsidR="00D054F2" w:rsidRDefault="00D054F2" w:rsidP="00D054F2">
            <w:pPr>
              <w:jc w:val="center"/>
            </w:pPr>
            <w:r>
              <w:t>Pika e grumbullimit ne Qafe Qerret</w:t>
            </w:r>
          </w:p>
        </w:tc>
      </w:tr>
      <w:tr w:rsidR="00A877C7" w:rsidTr="00D054F2">
        <w:tc>
          <w:tcPr>
            <w:tcW w:w="5508" w:type="dxa"/>
            <w:shd w:val="clear" w:color="auto" w:fill="FFFFCC"/>
          </w:tcPr>
          <w:p w:rsidR="00A877C7" w:rsidRDefault="00A877C7" w:rsidP="00F97963">
            <w:pPr>
              <w:jc w:val="center"/>
            </w:pPr>
            <w:r>
              <w:rPr>
                <w:noProof/>
              </w:rPr>
              <w:drawing>
                <wp:inline distT="0" distB="0" distL="0" distR="0" wp14:anchorId="024893F8" wp14:editId="35613D27">
                  <wp:extent cx="2823957" cy="21096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ne Qafen e Qerretit.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23957" cy="2109600"/>
                          </a:xfrm>
                          <a:prstGeom prst="rect">
                            <a:avLst/>
                          </a:prstGeom>
                          <a:ln>
                            <a:noFill/>
                          </a:ln>
                          <a:effectLst>
                            <a:softEdge rad="112500"/>
                          </a:effectLst>
                        </pic:spPr>
                      </pic:pic>
                    </a:graphicData>
                  </a:graphic>
                </wp:inline>
              </w:drawing>
            </w:r>
          </w:p>
        </w:tc>
        <w:tc>
          <w:tcPr>
            <w:tcW w:w="5508" w:type="dxa"/>
            <w:shd w:val="clear" w:color="auto" w:fill="FFFFCC"/>
          </w:tcPr>
          <w:p w:rsidR="00A877C7" w:rsidRDefault="00D054F2" w:rsidP="00D054F2">
            <w:pPr>
              <w:jc w:val="center"/>
            </w:pPr>
            <w:r>
              <w:rPr>
                <w:noProof/>
              </w:rPr>
              <w:drawing>
                <wp:inline distT="0" distB="0" distL="0" distR="0" wp14:anchorId="6E73D384" wp14:editId="6C865155">
                  <wp:extent cx="2823956" cy="210960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ne Qafen e Qerretit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23956" cy="2109600"/>
                          </a:xfrm>
                          <a:prstGeom prst="rect">
                            <a:avLst/>
                          </a:prstGeom>
                          <a:ln>
                            <a:noFill/>
                          </a:ln>
                          <a:effectLst>
                            <a:softEdge rad="112500"/>
                          </a:effectLst>
                        </pic:spPr>
                      </pic:pic>
                    </a:graphicData>
                  </a:graphic>
                </wp:inline>
              </w:drawing>
            </w:r>
          </w:p>
        </w:tc>
      </w:tr>
      <w:tr w:rsidR="00F97963" w:rsidTr="00D054F2">
        <w:tc>
          <w:tcPr>
            <w:tcW w:w="11016" w:type="dxa"/>
            <w:gridSpan w:val="2"/>
            <w:shd w:val="clear" w:color="auto" w:fill="EAF1DD" w:themeFill="accent3" w:themeFillTint="33"/>
          </w:tcPr>
          <w:p w:rsidR="00F97963" w:rsidRDefault="00F97963" w:rsidP="00F97963">
            <w:pPr>
              <w:jc w:val="center"/>
            </w:pPr>
            <w:r>
              <w:t>Pika e grumbullimit ne Qerret tek kryqezimi i shkolles</w:t>
            </w:r>
          </w:p>
        </w:tc>
      </w:tr>
      <w:tr w:rsidR="00A877C7" w:rsidTr="00D054F2">
        <w:tc>
          <w:tcPr>
            <w:tcW w:w="5508" w:type="dxa"/>
            <w:shd w:val="clear" w:color="auto" w:fill="FFFFCC"/>
          </w:tcPr>
          <w:p w:rsidR="00A877C7" w:rsidRDefault="00A877C7" w:rsidP="00A877C7">
            <w:pPr>
              <w:jc w:val="center"/>
            </w:pPr>
            <w:r>
              <w:rPr>
                <w:noProof/>
              </w:rPr>
              <w:drawing>
                <wp:inline distT="0" distB="0" distL="0" distR="0" wp14:anchorId="2D54EB76" wp14:editId="2DD9C9BD">
                  <wp:extent cx="2823957" cy="210960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ne Qerret te kryqezimi i shkolles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23957" cy="2109600"/>
                          </a:xfrm>
                          <a:prstGeom prst="rect">
                            <a:avLst/>
                          </a:prstGeom>
                          <a:ln>
                            <a:noFill/>
                          </a:ln>
                          <a:effectLst>
                            <a:softEdge rad="112500"/>
                          </a:effectLst>
                        </pic:spPr>
                      </pic:pic>
                    </a:graphicData>
                  </a:graphic>
                </wp:inline>
              </w:drawing>
            </w:r>
          </w:p>
        </w:tc>
        <w:tc>
          <w:tcPr>
            <w:tcW w:w="5508" w:type="dxa"/>
            <w:shd w:val="clear" w:color="auto" w:fill="FFFFCC"/>
          </w:tcPr>
          <w:p w:rsidR="00A877C7" w:rsidRDefault="00A877C7" w:rsidP="00A877C7">
            <w:pPr>
              <w:jc w:val="center"/>
            </w:pPr>
            <w:r>
              <w:rPr>
                <w:noProof/>
              </w:rPr>
              <w:drawing>
                <wp:inline distT="0" distB="0" distL="0" distR="0" wp14:anchorId="171D1029" wp14:editId="5101A6B9">
                  <wp:extent cx="2823956" cy="210960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ne Qerret te kryqezimi i shkolles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23956" cy="2109600"/>
                          </a:xfrm>
                          <a:prstGeom prst="rect">
                            <a:avLst/>
                          </a:prstGeom>
                          <a:ln>
                            <a:noFill/>
                          </a:ln>
                          <a:effectLst>
                            <a:softEdge rad="112500"/>
                          </a:effectLst>
                        </pic:spPr>
                      </pic:pic>
                    </a:graphicData>
                  </a:graphic>
                </wp:inline>
              </w:drawing>
            </w:r>
          </w:p>
        </w:tc>
      </w:tr>
      <w:tr w:rsidR="00F97963" w:rsidTr="00F97963">
        <w:tc>
          <w:tcPr>
            <w:tcW w:w="11016" w:type="dxa"/>
            <w:gridSpan w:val="2"/>
            <w:shd w:val="clear" w:color="auto" w:fill="EAF1DD" w:themeFill="accent3" w:themeFillTint="33"/>
          </w:tcPr>
          <w:p w:rsidR="00F97963" w:rsidRDefault="00F97963" w:rsidP="00F97963">
            <w:pPr>
              <w:jc w:val="center"/>
            </w:pPr>
            <w:r>
              <w:t>Pika e grumbullimit te mbetjeve ne K</w:t>
            </w:r>
            <w:r>
              <w:rPr>
                <w:rFonts w:cstheme="minorHAnsi"/>
              </w:rPr>
              <w:t>ç</w:t>
            </w:r>
            <w:r>
              <w:t>ira</w:t>
            </w:r>
          </w:p>
        </w:tc>
      </w:tr>
      <w:tr w:rsidR="00A877C7" w:rsidTr="00D054F2">
        <w:tc>
          <w:tcPr>
            <w:tcW w:w="5508" w:type="dxa"/>
            <w:shd w:val="clear" w:color="auto" w:fill="FFFFCC"/>
          </w:tcPr>
          <w:p w:rsidR="00A877C7" w:rsidRDefault="00F97963" w:rsidP="00F97963">
            <w:pPr>
              <w:jc w:val="center"/>
            </w:pPr>
            <w:r>
              <w:rPr>
                <w:noProof/>
              </w:rPr>
              <w:lastRenderedPageBreak/>
              <w:drawing>
                <wp:inline distT="0" distB="0" distL="0" distR="0" wp14:anchorId="7EFA7B23" wp14:editId="6A52D903">
                  <wp:extent cx="2823956" cy="210960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ne Kcir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23956" cy="2109600"/>
                          </a:xfrm>
                          <a:prstGeom prst="rect">
                            <a:avLst/>
                          </a:prstGeom>
                          <a:ln>
                            <a:noFill/>
                          </a:ln>
                          <a:effectLst>
                            <a:softEdge rad="112500"/>
                          </a:effectLst>
                        </pic:spPr>
                      </pic:pic>
                    </a:graphicData>
                  </a:graphic>
                </wp:inline>
              </w:drawing>
            </w:r>
          </w:p>
        </w:tc>
        <w:tc>
          <w:tcPr>
            <w:tcW w:w="5508" w:type="dxa"/>
            <w:shd w:val="clear" w:color="auto" w:fill="FFFFCC"/>
          </w:tcPr>
          <w:p w:rsidR="00A877C7" w:rsidRDefault="00F97963" w:rsidP="00F97963">
            <w:pPr>
              <w:jc w:val="center"/>
            </w:pPr>
            <w:r>
              <w:rPr>
                <w:noProof/>
              </w:rPr>
              <w:drawing>
                <wp:inline distT="0" distB="0" distL="0" distR="0" wp14:anchorId="075C2621" wp14:editId="752F71E3">
                  <wp:extent cx="2823956" cy="210960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ne Kcira 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23956" cy="2109600"/>
                          </a:xfrm>
                          <a:prstGeom prst="rect">
                            <a:avLst/>
                          </a:prstGeom>
                          <a:ln>
                            <a:noFill/>
                          </a:ln>
                          <a:effectLst>
                            <a:softEdge rad="112500"/>
                          </a:effectLst>
                        </pic:spPr>
                      </pic:pic>
                    </a:graphicData>
                  </a:graphic>
                </wp:inline>
              </w:drawing>
            </w:r>
          </w:p>
        </w:tc>
      </w:tr>
      <w:tr w:rsidR="00F97963" w:rsidTr="00F97963">
        <w:tc>
          <w:tcPr>
            <w:tcW w:w="11016" w:type="dxa"/>
            <w:gridSpan w:val="2"/>
            <w:shd w:val="clear" w:color="auto" w:fill="EAF1DD" w:themeFill="accent3" w:themeFillTint="33"/>
          </w:tcPr>
          <w:p w:rsidR="00F97963" w:rsidRDefault="00F97963" w:rsidP="00F97963">
            <w:pPr>
              <w:jc w:val="center"/>
            </w:pPr>
            <w:r>
              <w:t>Pika e grumbullimit te mbetjeve ne Luf Qender</w:t>
            </w:r>
          </w:p>
        </w:tc>
      </w:tr>
      <w:tr w:rsidR="00F97963" w:rsidTr="00D054F2">
        <w:tc>
          <w:tcPr>
            <w:tcW w:w="5508" w:type="dxa"/>
            <w:shd w:val="clear" w:color="auto" w:fill="FFFFCC"/>
          </w:tcPr>
          <w:p w:rsidR="00F97963" w:rsidRDefault="00F97963" w:rsidP="00F97963">
            <w:pPr>
              <w:jc w:val="center"/>
            </w:pPr>
            <w:r>
              <w:rPr>
                <w:noProof/>
              </w:rPr>
              <w:drawing>
                <wp:inline distT="0" distB="0" distL="0" distR="0" wp14:anchorId="18FB32FF" wp14:editId="77E01156">
                  <wp:extent cx="2823957" cy="210960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ne Luf qender.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23957" cy="2109600"/>
                          </a:xfrm>
                          <a:prstGeom prst="rect">
                            <a:avLst/>
                          </a:prstGeom>
                          <a:ln>
                            <a:noFill/>
                          </a:ln>
                          <a:effectLst>
                            <a:softEdge rad="112500"/>
                          </a:effectLst>
                        </pic:spPr>
                      </pic:pic>
                    </a:graphicData>
                  </a:graphic>
                </wp:inline>
              </w:drawing>
            </w:r>
          </w:p>
        </w:tc>
        <w:tc>
          <w:tcPr>
            <w:tcW w:w="5508" w:type="dxa"/>
            <w:shd w:val="clear" w:color="auto" w:fill="FFFFCC"/>
          </w:tcPr>
          <w:p w:rsidR="00F97963" w:rsidRDefault="00F97963" w:rsidP="00F97963">
            <w:pPr>
              <w:jc w:val="center"/>
            </w:pPr>
            <w:r>
              <w:rPr>
                <w:noProof/>
              </w:rPr>
              <w:drawing>
                <wp:inline distT="0" distB="0" distL="0" distR="0" wp14:anchorId="6A0612FD" wp14:editId="061372C5">
                  <wp:extent cx="2823956" cy="210960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ne Luf qender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23956" cy="2109600"/>
                          </a:xfrm>
                          <a:prstGeom prst="rect">
                            <a:avLst/>
                          </a:prstGeom>
                          <a:ln>
                            <a:noFill/>
                          </a:ln>
                          <a:effectLst>
                            <a:softEdge rad="112500"/>
                          </a:effectLst>
                        </pic:spPr>
                      </pic:pic>
                    </a:graphicData>
                  </a:graphic>
                </wp:inline>
              </w:drawing>
            </w:r>
          </w:p>
        </w:tc>
      </w:tr>
      <w:tr w:rsidR="00F97963" w:rsidTr="00F97963">
        <w:tc>
          <w:tcPr>
            <w:tcW w:w="11016" w:type="dxa"/>
            <w:gridSpan w:val="2"/>
            <w:shd w:val="clear" w:color="auto" w:fill="EAF1DD" w:themeFill="accent3" w:themeFillTint="33"/>
          </w:tcPr>
          <w:p w:rsidR="00F97963" w:rsidRDefault="00F97963" w:rsidP="00F97963">
            <w:pPr>
              <w:jc w:val="center"/>
            </w:pPr>
            <w:r>
              <w:t>Pika e grumbullimit ne Gomsiqe</w:t>
            </w:r>
          </w:p>
        </w:tc>
      </w:tr>
      <w:tr w:rsidR="00D054F2" w:rsidTr="00D054F2">
        <w:tc>
          <w:tcPr>
            <w:tcW w:w="11016" w:type="dxa"/>
            <w:gridSpan w:val="2"/>
            <w:shd w:val="clear" w:color="auto" w:fill="FFFFCC"/>
          </w:tcPr>
          <w:p w:rsidR="00D054F2" w:rsidRDefault="00D054F2" w:rsidP="00D054F2">
            <w:pPr>
              <w:jc w:val="center"/>
            </w:pPr>
            <w:r>
              <w:rPr>
                <w:noProof/>
              </w:rPr>
              <w:drawing>
                <wp:inline distT="0" distB="0" distL="0" distR="0" wp14:anchorId="7BCE8483" wp14:editId="3CBEA0BB">
                  <wp:extent cx="2807725" cy="20974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ne Gomsiqe.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11048" cy="2099955"/>
                          </a:xfrm>
                          <a:prstGeom prst="rect">
                            <a:avLst/>
                          </a:prstGeom>
                          <a:ln>
                            <a:noFill/>
                          </a:ln>
                          <a:effectLst>
                            <a:softEdge rad="112500"/>
                          </a:effectLst>
                        </pic:spPr>
                      </pic:pic>
                    </a:graphicData>
                  </a:graphic>
                </wp:inline>
              </w:drawing>
            </w:r>
          </w:p>
        </w:tc>
      </w:tr>
      <w:tr w:rsidR="00D054F2" w:rsidTr="00D054F2">
        <w:tc>
          <w:tcPr>
            <w:tcW w:w="11016" w:type="dxa"/>
            <w:gridSpan w:val="2"/>
            <w:shd w:val="clear" w:color="auto" w:fill="EAF1DD" w:themeFill="accent3" w:themeFillTint="33"/>
          </w:tcPr>
          <w:p w:rsidR="00D054F2" w:rsidRDefault="00D054F2" w:rsidP="00D054F2">
            <w:pPr>
              <w:jc w:val="center"/>
            </w:pPr>
            <w:r>
              <w:t>Pika e grumbullimit ne hyrje Rrapaj</w:t>
            </w:r>
          </w:p>
        </w:tc>
      </w:tr>
      <w:tr w:rsidR="00D054F2" w:rsidTr="00D054F2">
        <w:tc>
          <w:tcPr>
            <w:tcW w:w="11016" w:type="dxa"/>
            <w:gridSpan w:val="2"/>
            <w:shd w:val="clear" w:color="auto" w:fill="FFFFCC"/>
          </w:tcPr>
          <w:p w:rsidR="00D054F2" w:rsidRDefault="00D054F2" w:rsidP="00D054F2">
            <w:pPr>
              <w:jc w:val="center"/>
            </w:pPr>
            <w:r>
              <w:rPr>
                <w:noProof/>
              </w:rPr>
              <w:lastRenderedPageBreak/>
              <w:drawing>
                <wp:inline distT="0" distB="0" distL="0" distR="0" wp14:anchorId="3509E80F" wp14:editId="58186A81">
                  <wp:extent cx="2823957" cy="210960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e grumbullimit pa hyre ne Rapaj.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23957" cy="2109600"/>
                          </a:xfrm>
                          <a:prstGeom prst="rect">
                            <a:avLst/>
                          </a:prstGeom>
                          <a:ln>
                            <a:noFill/>
                          </a:ln>
                          <a:effectLst>
                            <a:softEdge rad="112500"/>
                          </a:effectLst>
                        </pic:spPr>
                      </pic:pic>
                    </a:graphicData>
                  </a:graphic>
                </wp:inline>
              </w:drawing>
            </w:r>
          </w:p>
        </w:tc>
      </w:tr>
      <w:tr w:rsidR="00D054F2" w:rsidTr="00D054F2">
        <w:tc>
          <w:tcPr>
            <w:tcW w:w="11016" w:type="dxa"/>
            <w:gridSpan w:val="2"/>
            <w:shd w:val="clear" w:color="auto" w:fill="EAF1DD" w:themeFill="accent3" w:themeFillTint="33"/>
          </w:tcPr>
          <w:p w:rsidR="00D054F2" w:rsidRDefault="00D054F2" w:rsidP="00D054F2">
            <w:pPr>
              <w:jc w:val="center"/>
            </w:pPr>
            <w:r>
              <w:t>Pika e grumbullimit ne Rrapaj</w:t>
            </w:r>
          </w:p>
        </w:tc>
      </w:tr>
      <w:tr w:rsidR="00D054F2" w:rsidTr="00D054F2">
        <w:tc>
          <w:tcPr>
            <w:tcW w:w="5508" w:type="dxa"/>
            <w:shd w:val="clear" w:color="auto" w:fill="FFFFCC"/>
          </w:tcPr>
          <w:p w:rsidR="00D054F2" w:rsidRDefault="00D054F2" w:rsidP="00D054F2">
            <w:pPr>
              <w:jc w:val="center"/>
            </w:pPr>
            <w:r>
              <w:rPr>
                <w:noProof/>
              </w:rPr>
              <w:drawing>
                <wp:inline distT="0" distB="0" distL="0" distR="0" wp14:anchorId="48E7FC80" wp14:editId="06CE8402">
                  <wp:extent cx="2823957" cy="210960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e grumbullimit ne rrapaj.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23957" cy="2109600"/>
                          </a:xfrm>
                          <a:prstGeom prst="rect">
                            <a:avLst/>
                          </a:prstGeom>
                          <a:ln>
                            <a:noFill/>
                          </a:ln>
                          <a:effectLst>
                            <a:softEdge rad="112500"/>
                          </a:effectLst>
                        </pic:spPr>
                      </pic:pic>
                    </a:graphicData>
                  </a:graphic>
                </wp:inline>
              </w:drawing>
            </w:r>
          </w:p>
        </w:tc>
        <w:tc>
          <w:tcPr>
            <w:tcW w:w="5508" w:type="dxa"/>
            <w:shd w:val="clear" w:color="auto" w:fill="FFFFCC"/>
          </w:tcPr>
          <w:p w:rsidR="00D054F2" w:rsidRDefault="00D054F2" w:rsidP="00D054F2">
            <w:pPr>
              <w:jc w:val="center"/>
            </w:pPr>
            <w:r>
              <w:rPr>
                <w:noProof/>
              </w:rPr>
              <w:drawing>
                <wp:inline distT="0" distB="0" distL="0" distR="0" wp14:anchorId="3BAAFB79" wp14:editId="297E1405">
                  <wp:extent cx="2824306" cy="210960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a e grumbullimit ne rrapaj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24306" cy="2109600"/>
                          </a:xfrm>
                          <a:prstGeom prst="rect">
                            <a:avLst/>
                          </a:prstGeom>
                          <a:ln>
                            <a:noFill/>
                          </a:ln>
                          <a:effectLst>
                            <a:softEdge rad="112500"/>
                          </a:effectLst>
                        </pic:spPr>
                      </pic:pic>
                    </a:graphicData>
                  </a:graphic>
                </wp:inline>
              </w:drawing>
            </w:r>
          </w:p>
        </w:tc>
      </w:tr>
    </w:tbl>
    <w:p w:rsidR="00D30B0A" w:rsidRDefault="00D30B0A" w:rsidP="009D077E"/>
    <w:p w:rsidR="009D077E" w:rsidRPr="009D077E" w:rsidRDefault="009D077E" w:rsidP="009B3844"/>
    <w:sectPr w:rsidR="009D077E" w:rsidRPr="009D077E" w:rsidSect="00135E34">
      <w:footerReference w:type="default" r:id="rId8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E55" w:rsidRDefault="00712E55" w:rsidP="00625252">
      <w:pPr>
        <w:spacing w:after="0" w:line="240" w:lineRule="auto"/>
      </w:pPr>
      <w:r>
        <w:separator/>
      </w:r>
    </w:p>
  </w:endnote>
  <w:endnote w:type="continuationSeparator" w:id="0">
    <w:p w:rsidR="00712E55" w:rsidRDefault="00712E55" w:rsidP="00625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977654"/>
      <w:docPartObj>
        <w:docPartGallery w:val="Page Numbers (Bottom of Page)"/>
        <w:docPartUnique/>
      </w:docPartObj>
    </w:sdtPr>
    <w:sdtEndPr/>
    <w:sdtContent>
      <w:p w:rsidR="00135E34" w:rsidRDefault="00135E34">
        <w:pPr>
          <w:pStyle w:val="Footer"/>
        </w:pPr>
        <w:r>
          <w:rPr>
            <w:noProof/>
          </w:rPr>
          <mc:AlternateContent>
            <mc:Choice Requires="wpg">
              <w:drawing>
                <wp:anchor distT="0" distB="0" distL="114300" distR="114300" simplePos="0" relativeHeight="251659264" behindDoc="0" locked="0" layoutInCell="1" allowOverlap="1" wp14:anchorId="7A355F33" wp14:editId="6C922987">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E34" w:rsidRDefault="00135E34">
                                <w:pPr>
                                  <w:jc w:val="center"/>
                                </w:pPr>
                                <w:r>
                                  <w:fldChar w:fldCharType="begin"/>
                                </w:r>
                                <w:r>
                                  <w:instrText xml:space="preserve"> PAGE    \* MERGEFORMAT </w:instrText>
                                </w:r>
                                <w:r>
                                  <w:fldChar w:fldCharType="separate"/>
                                </w:r>
                                <w:r w:rsidR="00F31221" w:rsidRPr="00F31221">
                                  <w:rPr>
                                    <w:noProof/>
                                    <w:color w:val="8C8C8C" w:themeColor="background1" w:themeShade="8C"/>
                                  </w:rPr>
                                  <w:t>17</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135E34" w:rsidRDefault="00135E34">
                          <w:pPr>
                            <w:jc w:val="center"/>
                          </w:pPr>
                          <w:r>
                            <w:fldChar w:fldCharType="begin"/>
                          </w:r>
                          <w:r>
                            <w:instrText xml:space="preserve"> PAGE    \* MERGEFORMAT </w:instrText>
                          </w:r>
                          <w:r>
                            <w:fldChar w:fldCharType="separate"/>
                          </w:r>
                          <w:r w:rsidR="00F31221" w:rsidRPr="00F31221">
                            <w:rPr>
                              <w:noProof/>
                              <w:color w:val="8C8C8C" w:themeColor="background1" w:themeShade="8C"/>
                            </w:rPr>
                            <w:t>17</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E55" w:rsidRDefault="00712E55" w:rsidP="00625252">
      <w:pPr>
        <w:spacing w:after="0" w:line="240" w:lineRule="auto"/>
      </w:pPr>
      <w:r>
        <w:separator/>
      </w:r>
    </w:p>
  </w:footnote>
  <w:footnote w:type="continuationSeparator" w:id="0">
    <w:p w:rsidR="00712E55" w:rsidRDefault="00712E55" w:rsidP="00625252">
      <w:pPr>
        <w:spacing w:after="0" w:line="240" w:lineRule="auto"/>
      </w:pPr>
      <w:r>
        <w:continuationSeparator/>
      </w:r>
    </w:p>
  </w:footnote>
  <w:footnote w:id="1">
    <w:p w:rsidR="000A122B" w:rsidRDefault="000A122B" w:rsidP="00CE079D">
      <w:pPr>
        <w:pStyle w:val="FootnoteText"/>
      </w:pPr>
      <w:r>
        <w:rPr>
          <w:rStyle w:val="FootnoteReference"/>
        </w:rPr>
        <w:footnoteRef/>
      </w:r>
      <w:r>
        <w:t xml:space="preserve"> </w:t>
      </w:r>
      <w:proofErr w:type="gramStart"/>
      <w:r>
        <w:t>Instituti Urban 2002, Studim mbi kostot dhe tarifat per pastrimin e rrugeve dhe mbledhjen e mbeturinave.</w:t>
      </w:r>
      <w:proofErr w:type="gramEnd"/>
      <w:r>
        <w:t xml:space="preserve"> </w:t>
      </w:r>
    </w:p>
  </w:footnote>
  <w:footnote w:id="2">
    <w:p w:rsidR="000A122B" w:rsidRDefault="000A122B" w:rsidP="00CE079D">
      <w:pPr>
        <w:pStyle w:val="FootnoteText"/>
      </w:pPr>
      <w:r>
        <w:rPr>
          <w:rStyle w:val="FootnoteReference"/>
        </w:rPr>
        <w:footnoteRef/>
      </w:r>
      <w:r>
        <w:t xml:space="preserve"> 1 kontenier ka mesatarisht rreth 124 Kg</w:t>
      </w:r>
    </w:p>
  </w:footnote>
  <w:footnote w:id="3">
    <w:p w:rsidR="000A122B" w:rsidRDefault="000A122B">
      <w:pPr>
        <w:pStyle w:val="FootnoteText"/>
      </w:pPr>
      <w:r>
        <w:rPr>
          <w:rStyle w:val="FootnoteReference"/>
        </w:rPr>
        <w:footnoteRef/>
      </w:r>
      <w:r>
        <w:t xml:space="preserve"> Ketu duhet pasur parasysh qe kostot e investimit nuk </w:t>
      </w:r>
      <w:proofErr w:type="gramStart"/>
      <w:r>
        <w:t>jane</w:t>
      </w:r>
      <w:proofErr w:type="gramEnd"/>
      <w:r>
        <w:t xml:space="preserve"> marre ne konsiderate. Rreth 70% e ketyre kostove duhet </w:t>
      </w:r>
      <w:proofErr w:type="gramStart"/>
      <w:r>
        <w:t>te</w:t>
      </w:r>
      <w:proofErr w:type="gramEnd"/>
      <w:r>
        <w:t xml:space="preserve"> mbulohen nga biznesi i madh.</w:t>
      </w:r>
    </w:p>
  </w:footnote>
  <w:footnote w:id="4">
    <w:p w:rsidR="000A122B" w:rsidRDefault="000A122B">
      <w:pPr>
        <w:pStyle w:val="FootnoteText"/>
      </w:pPr>
      <w:r>
        <w:rPr>
          <w:rStyle w:val="FootnoteReference"/>
        </w:rPr>
        <w:footnoteRef/>
      </w:r>
      <w:r>
        <w:t xml:space="preserve"> Bazuar ne intervistat me kryetarin dhe ne aplikimin e komunes permes projektit “Organizimi i perbashket ndervendor i sherbimeve </w:t>
      </w:r>
      <w:proofErr w:type="gramStart"/>
      <w:r>
        <w:t>te</w:t>
      </w:r>
      <w:proofErr w:type="gramEnd"/>
      <w:r>
        <w:t xml:space="preserve"> menaxhimit te mbetjeve urbane ne Bashkine Puke, komunat Qerret dhe Rrape” te financuar nga dldp dhe vete Bashkia Puke. </w:t>
      </w:r>
    </w:p>
  </w:footnote>
  <w:footnote w:id="5">
    <w:p w:rsidR="000A122B" w:rsidRDefault="000A122B">
      <w:pPr>
        <w:pStyle w:val="FootnoteText"/>
      </w:pPr>
      <w:r>
        <w:rPr>
          <w:rStyle w:val="FootnoteReference"/>
        </w:rPr>
        <w:footnoteRef/>
      </w:r>
      <w:r>
        <w:t xml:space="preserve"> Ne fakt bizneset dhe institucionet sebashku prodhojne vetem 9% </w:t>
      </w:r>
      <w:proofErr w:type="gramStart"/>
      <w:r>
        <w:t>te</w:t>
      </w:r>
      <w:proofErr w:type="gramEnd"/>
      <w:r>
        <w:t xml:space="preserve"> sasise totale te mbetjeve te gjeneruara ne Komune. Megjithate kjo shperndarje behet per te lehtesuar baren financiare te konsumatoreve familjar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1CFC"/>
    <w:multiLevelType w:val="hybridMultilevel"/>
    <w:tmpl w:val="4F18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5136B"/>
    <w:multiLevelType w:val="hybridMultilevel"/>
    <w:tmpl w:val="4E08D7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F733D"/>
    <w:multiLevelType w:val="hybridMultilevel"/>
    <w:tmpl w:val="978A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A501A"/>
    <w:multiLevelType w:val="hybridMultilevel"/>
    <w:tmpl w:val="04D260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620AD"/>
    <w:multiLevelType w:val="hybridMultilevel"/>
    <w:tmpl w:val="1BA26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253F1"/>
    <w:multiLevelType w:val="hybridMultilevel"/>
    <w:tmpl w:val="0698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14F70"/>
    <w:multiLevelType w:val="hybridMultilevel"/>
    <w:tmpl w:val="66BEFDE2"/>
    <w:lvl w:ilvl="0" w:tplc="DCAAFC14">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D87F4F"/>
    <w:multiLevelType w:val="hybridMultilevel"/>
    <w:tmpl w:val="BC3603F4"/>
    <w:lvl w:ilvl="0" w:tplc="C36A3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A5855"/>
    <w:multiLevelType w:val="hybridMultilevel"/>
    <w:tmpl w:val="20C4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671C2"/>
    <w:multiLevelType w:val="hybridMultilevel"/>
    <w:tmpl w:val="2922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580A6F"/>
    <w:multiLevelType w:val="hybridMultilevel"/>
    <w:tmpl w:val="EF1A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3F2242"/>
    <w:multiLevelType w:val="hybridMultilevel"/>
    <w:tmpl w:val="EA9C1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EA1360"/>
    <w:multiLevelType w:val="hybridMultilevel"/>
    <w:tmpl w:val="C874B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A16105"/>
    <w:multiLevelType w:val="hybridMultilevel"/>
    <w:tmpl w:val="15861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9D3BE4"/>
    <w:multiLevelType w:val="hybridMultilevel"/>
    <w:tmpl w:val="9B3E3B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240C83"/>
    <w:multiLevelType w:val="multilevel"/>
    <w:tmpl w:val="469C48A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30AD2194"/>
    <w:multiLevelType w:val="hybridMultilevel"/>
    <w:tmpl w:val="D6D4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543B10"/>
    <w:multiLevelType w:val="hybridMultilevel"/>
    <w:tmpl w:val="477269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03026F"/>
    <w:multiLevelType w:val="hybridMultilevel"/>
    <w:tmpl w:val="14DC8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962F4B"/>
    <w:multiLevelType w:val="hybridMultilevel"/>
    <w:tmpl w:val="27C07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745F12"/>
    <w:multiLevelType w:val="hybridMultilevel"/>
    <w:tmpl w:val="118A5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AE7A29"/>
    <w:multiLevelType w:val="hybridMultilevel"/>
    <w:tmpl w:val="88EE7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ED3EB0"/>
    <w:multiLevelType w:val="hybridMultilevel"/>
    <w:tmpl w:val="69FC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03631E"/>
    <w:multiLevelType w:val="hybridMultilevel"/>
    <w:tmpl w:val="66F892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6A5E87"/>
    <w:multiLevelType w:val="hybridMultilevel"/>
    <w:tmpl w:val="5C3CC7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F61BDE"/>
    <w:multiLevelType w:val="hybridMultilevel"/>
    <w:tmpl w:val="AAFC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842F8C"/>
    <w:multiLevelType w:val="hybridMultilevel"/>
    <w:tmpl w:val="8DD0D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0C4797"/>
    <w:multiLevelType w:val="hybridMultilevel"/>
    <w:tmpl w:val="68F61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91369D"/>
    <w:multiLevelType w:val="hybridMultilevel"/>
    <w:tmpl w:val="D3E46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7603D7"/>
    <w:multiLevelType w:val="hybridMultilevel"/>
    <w:tmpl w:val="0914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6F6963"/>
    <w:multiLevelType w:val="hybridMultilevel"/>
    <w:tmpl w:val="84CC12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E01351"/>
    <w:multiLevelType w:val="hybridMultilevel"/>
    <w:tmpl w:val="96B2C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535D0F"/>
    <w:multiLevelType w:val="hybridMultilevel"/>
    <w:tmpl w:val="B4B4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2116CA"/>
    <w:multiLevelType w:val="hybridMultilevel"/>
    <w:tmpl w:val="A8463168"/>
    <w:lvl w:ilvl="0" w:tplc="F5AE96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6C7F9A"/>
    <w:multiLevelType w:val="hybridMultilevel"/>
    <w:tmpl w:val="F51A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9A4DD3"/>
    <w:multiLevelType w:val="hybridMultilevel"/>
    <w:tmpl w:val="C8C2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525054"/>
    <w:multiLevelType w:val="hybridMultilevel"/>
    <w:tmpl w:val="D49CFA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DC758A"/>
    <w:multiLevelType w:val="hybridMultilevel"/>
    <w:tmpl w:val="74D692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E4563E"/>
    <w:multiLevelType w:val="hybridMultilevel"/>
    <w:tmpl w:val="9602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15"/>
  </w:num>
  <w:num w:numId="4">
    <w:abstractNumId w:val="16"/>
  </w:num>
  <w:num w:numId="5">
    <w:abstractNumId w:val="31"/>
  </w:num>
  <w:num w:numId="6">
    <w:abstractNumId w:val="19"/>
  </w:num>
  <w:num w:numId="7">
    <w:abstractNumId w:val="12"/>
  </w:num>
  <w:num w:numId="8">
    <w:abstractNumId w:val="13"/>
  </w:num>
  <w:num w:numId="9">
    <w:abstractNumId w:val="4"/>
  </w:num>
  <w:num w:numId="10">
    <w:abstractNumId w:val="11"/>
  </w:num>
  <w:num w:numId="11">
    <w:abstractNumId w:val="7"/>
  </w:num>
  <w:num w:numId="12">
    <w:abstractNumId w:val="10"/>
  </w:num>
  <w:num w:numId="13">
    <w:abstractNumId w:val="20"/>
  </w:num>
  <w:num w:numId="14">
    <w:abstractNumId w:val="29"/>
  </w:num>
  <w:num w:numId="15">
    <w:abstractNumId w:val="32"/>
  </w:num>
  <w:num w:numId="16">
    <w:abstractNumId w:val="33"/>
  </w:num>
  <w:num w:numId="17">
    <w:abstractNumId w:val="22"/>
  </w:num>
  <w:num w:numId="18">
    <w:abstractNumId w:val="6"/>
  </w:num>
  <w:num w:numId="19">
    <w:abstractNumId w:val="2"/>
  </w:num>
  <w:num w:numId="20">
    <w:abstractNumId w:val="38"/>
  </w:num>
  <w:num w:numId="21">
    <w:abstractNumId w:val="37"/>
  </w:num>
  <w:num w:numId="22">
    <w:abstractNumId w:val="5"/>
  </w:num>
  <w:num w:numId="23">
    <w:abstractNumId w:val="34"/>
  </w:num>
  <w:num w:numId="24">
    <w:abstractNumId w:val="0"/>
  </w:num>
  <w:num w:numId="25">
    <w:abstractNumId w:val="9"/>
  </w:num>
  <w:num w:numId="26">
    <w:abstractNumId w:val="35"/>
  </w:num>
  <w:num w:numId="27">
    <w:abstractNumId w:val="18"/>
  </w:num>
  <w:num w:numId="28">
    <w:abstractNumId w:val="25"/>
  </w:num>
  <w:num w:numId="29">
    <w:abstractNumId w:val="24"/>
  </w:num>
  <w:num w:numId="30">
    <w:abstractNumId w:val="23"/>
  </w:num>
  <w:num w:numId="31">
    <w:abstractNumId w:val="21"/>
  </w:num>
  <w:num w:numId="32">
    <w:abstractNumId w:val="30"/>
  </w:num>
  <w:num w:numId="33">
    <w:abstractNumId w:val="26"/>
  </w:num>
  <w:num w:numId="34">
    <w:abstractNumId w:val="17"/>
  </w:num>
  <w:num w:numId="35">
    <w:abstractNumId w:val="14"/>
  </w:num>
  <w:num w:numId="36">
    <w:abstractNumId w:val="36"/>
  </w:num>
  <w:num w:numId="37">
    <w:abstractNumId w:val="28"/>
  </w:num>
  <w:num w:numId="38">
    <w:abstractNumId w:val="1"/>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A4F"/>
    <w:rsid w:val="00014810"/>
    <w:rsid w:val="00031199"/>
    <w:rsid w:val="00047549"/>
    <w:rsid w:val="000661F1"/>
    <w:rsid w:val="000A122B"/>
    <w:rsid w:val="000A7FB7"/>
    <w:rsid w:val="000B2060"/>
    <w:rsid w:val="000B7DC4"/>
    <w:rsid w:val="000D745F"/>
    <w:rsid w:val="00135E34"/>
    <w:rsid w:val="00184D50"/>
    <w:rsid w:val="001B2108"/>
    <w:rsid w:val="0020692A"/>
    <w:rsid w:val="00256363"/>
    <w:rsid w:val="00256F22"/>
    <w:rsid w:val="00273525"/>
    <w:rsid w:val="0028037A"/>
    <w:rsid w:val="002A4CDC"/>
    <w:rsid w:val="00307E39"/>
    <w:rsid w:val="003251F0"/>
    <w:rsid w:val="00360E52"/>
    <w:rsid w:val="00385F18"/>
    <w:rsid w:val="00390AA7"/>
    <w:rsid w:val="003A573D"/>
    <w:rsid w:val="003D00FF"/>
    <w:rsid w:val="00412BBA"/>
    <w:rsid w:val="00424D4F"/>
    <w:rsid w:val="004323B8"/>
    <w:rsid w:val="00435853"/>
    <w:rsid w:val="004C0ECC"/>
    <w:rsid w:val="004D33B2"/>
    <w:rsid w:val="0055453A"/>
    <w:rsid w:val="00586206"/>
    <w:rsid w:val="005E3A42"/>
    <w:rsid w:val="005E734F"/>
    <w:rsid w:val="005F1304"/>
    <w:rsid w:val="00625252"/>
    <w:rsid w:val="006376B5"/>
    <w:rsid w:val="00643CF4"/>
    <w:rsid w:val="00656503"/>
    <w:rsid w:val="00691DCB"/>
    <w:rsid w:val="006C08AA"/>
    <w:rsid w:val="006D1195"/>
    <w:rsid w:val="00705592"/>
    <w:rsid w:val="00706FCC"/>
    <w:rsid w:val="00710354"/>
    <w:rsid w:val="00712E55"/>
    <w:rsid w:val="00765870"/>
    <w:rsid w:val="007C0120"/>
    <w:rsid w:val="00823A4F"/>
    <w:rsid w:val="0086428D"/>
    <w:rsid w:val="008725B8"/>
    <w:rsid w:val="00890803"/>
    <w:rsid w:val="008A2CDC"/>
    <w:rsid w:val="008B565D"/>
    <w:rsid w:val="008E6BF7"/>
    <w:rsid w:val="008F5318"/>
    <w:rsid w:val="008F7936"/>
    <w:rsid w:val="00900076"/>
    <w:rsid w:val="00901818"/>
    <w:rsid w:val="00910C9D"/>
    <w:rsid w:val="00951D1C"/>
    <w:rsid w:val="00956694"/>
    <w:rsid w:val="00960102"/>
    <w:rsid w:val="009655FF"/>
    <w:rsid w:val="00966C77"/>
    <w:rsid w:val="00994FA7"/>
    <w:rsid w:val="009A1BB6"/>
    <w:rsid w:val="009A2320"/>
    <w:rsid w:val="009B1167"/>
    <w:rsid w:val="009B3844"/>
    <w:rsid w:val="009B6A68"/>
    <w:rsid w:val="009C4ECD"/>
    <w:rsid w:val="009D077E"/>
    <w:rsid w:val="009E06DF"/>
    <w:rsid w:val="009F18A2"/>
    <w:rsid w:val="00A203D0"/>
    <w:rsid w:val="00A21A64"/>
    <w:rsid w:val="00A7364F"/>
    <w:rsid w:val="00A81E3C"/>
    <w:rsid w:val="00A83F57"/>
    <w:rsid w:val="00A877C7"/>
    <w:rsid w:val="00A946B9"/>
    <w:rsid w:val="00A95BAA"/>
    <w:rsid w:val="00AA0C01"/>
    <w:rsid w:val="00AB32E6"/>
    <w:rsid w:val="00B00210"/>
    <w:rsid w:val="00B3472D"/>
    <w:rsid w:val="00B63D3A"/>
    <w:rsid w:val="00B77DE5"/>
    <w:rsid w:val="00B808A1"/>
    <w:rsid w:val="00B95D20"/>
    <w:rsid w:val="00BB2E61"/>
    <w:rsid w:val="00BB55E2"/>
    <w:rsid w:val="00BB5C4D"/>
    <w:rsid w:val="00C132BD"/>
    <w:rsid w:val="00C609C4"/>
    <w:rsid w:val="00CA7467"/>
    <w:rsid w:val="00CC250C"/>
    <w:rsid w:val="00CE079D"/>
    <w:rsid w:val="00CF5F42"/>
    <w:rsid w:val="00D054F2"/>
    <w:rsid w:val="00D21482"/>
    <w:rsid w:val="00D21FDA"/>
    <w:rsid w:val="00D24768"/>
    <w:rsid w:val="00D30B0A"/>
    <w:rsid w:val="00D337AD"/>
    <w:rsid w:val="00D4635C"/>
    <w:rsid w:val="00D56B35"/>
    <w:rsid w:val="00D87F71"/>
    <w:rsid w:val="00DA4820"/>
    <w:rsid w:val="00DA75B3"/>
    <w:rsid w:val="00E07480"/>
    <w:rsid w:val="00E6732D"/>
    <w:rsid w:val="00EA3EC5"/>
    <w:rsid w:val="00EB558B"/>
    <w:rsid w:val="00EC3A52"/>
    <w:rsid w:val="00EC76EF"/>
    <w:rsid w:val="00ED4DAE"/>
    <w:rsid w:val="00EE3195"/>
    <w:rsid w:val="00EF5BEE"/>
    <w:rsid w:val="00F03CCF"/>
    <w:rsid w:val="00F1155B"/>
    <w:rsid w:val="00F16E97"/>
    <w:rsid w:val="00F21BAD"/>
    <w:rsid w:val="00F31221"/>
    <w:rsid w:val="00F819CF"/>
    <w:rsid w:val="00F9040F"/>
    <w:rsid w:val="00F97963"/>
    <w:rsid w:val="00FE0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0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04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5B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503"/>
    <w:pPr>
      <w:ind w:left="720"/>
      <w:contextualSpacing/>
    </w:pPr>
  </w:style>
  <w:style w:type="paragraph" w:styleId="BalloonText">
    <w:name w:val="Balloon Text"/>
    <w:basedOn w:val="Normal"/>
    <w:link w:val="BalloonTextChar"/>
    <w:uiPriority w:val="99"/>
    <w:semiHidden/>
    <w:unhideWhenUsed/>
    <w:rsid w:val="00625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252"/>
    <w:rPr>
      <w:rFonts w:ascii="Tahoma" w:hAnsi="Tahoma" w:cs="Tahoma"/>
      <w:sz w:val="16"/>
      <w:szCs w:val="16"/>
    </w:rPr>
  </w:style>
  <w:style w:type="paragraph" w:styleId="FootnoteText">
    <w:name w:val="footnote text"/>
    <w:basedOn w:val="Normal"/>
    <w:link w:val="FootnoteTextChar"/>
    <w:uiPriority w:val="99"/>
    <w:semiHidden/>
    <w:unhideWhenUsed/>
    <w:rsid w:val="006252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252"/>
    <w:rPr>
      <w:sz w:val="20"/>
      <w:szCs w:val="20"/>
    </w:rPr>
  </w:style>
  <w:style w:type="character" w:styleId="FootnoteReference">
    <w:name w:val="footnote reference"/>
    <w:basedOn w:val="DefaultParagraphFont"/>
    <w:uiPriority w:val="99"/>
    <w:semiHidden/>
    <w:unhideWhenUsed/>
    <w:rsid w:val="00625252"/>
    <w:rPr>
      <w:vertAlign w:val="superscript"/>
    </w:rPr>
  </w:style>
  <w:style w:type="character" w:customStyle="1" w:styleId="Heading1Char">
    <w:name w:val="Heading 1 Char"/>
    <w:basedOn w:val="DefaultParagraphFont"/>
    <w:link w:val="Heading1"/>
    <w:uiPriority w:val="9"/>
    <w:rsid w:val="00CE07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040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8A2CDC"/>
    <w:pPr>
      <w:outlineLvl w:val="9"/>
    </w:pPr>
    <w:rPr>
      <w:lang w:eastAsia="ja-JP"/>
    </w:rPr>
  </w:style>
  <w:style w:type="paragraph" w:styleId="TOC1">
    <w:name w:val="toc 1"/>
    <w:basedOn w:val="Normal"/>
    <w:next w:val="Normal"/>
    <w:autoRedefine/>
    <w:uiPriority w:val="39"/>
    <w:unhideWhenUsed/>
    <w:rsid w:val="008A2CDC"/>
    <w:pPr>
      <w:spacing w:after="100"/>
    </w:pPr>
  </w:style>
  <w:style w:type="paragraph" w:styleId="TOC2">
    <w:name w:val="toc 2"/>
    <w:basedOn w:val="Normal"/>
    <w:next w:val="Normal"/>
    <w:autoRedefine/>
    <w:uiPriority w:val="39"/>
    <w:unhideWhenUsed/>
    <w:rsid w:val="008A2CDC"/>
    <w:pPr>
      <w:spacing w:after="100"/>
      <w:ind w:left="220"/>
    </w:pPr>
  </w:style>
  <w:style w:type="character" w:styleId="Hyperlink">
    <w:name w:val="Hyperlink"/>
    <w:basedOn w:val="DefaultParagraphFont"/>
    <w:uiPriority w:val="99"/>
    <w:unhideWhenUsed/>
    <w:rsid w:val="008A2CDC"/>
    <w:rPr>
      <w:color w:val="0000FF" w:themeColor="hyperlink"/>
      <w:u w:val="single"/>
    </w:rPr>
  </w:style>
  <w:style w:type="table" w:styleId="TableGrid">
    <w:name w:val="Table Grid"/>
    <w:basedOn w:val="TableNormal"/>
    <w:uiPriority w:val="59"/>
    <w:rsid w:val="00A83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B2060"/>
    <w:rPr>
      <w:sz w:val="16"/>
      <w:szCs w:val="16"/>
    </w:rPr>
  </w:style>
  <w:style w:type="paragraph" w:styleId="CommentText">
    <w:name w:val="annotation text"/>
    <w:basedOn w:val="Normal"/>
    <w:link w:val="CommentTextChar"/>
    <w:uiPriority w:val="99"/>
    <w:semiHidden/>
    <w:unhideWhenUsed/>
    <w:rsid w:val="000B2060"/>
    <w:pPr>
      <w:spacing w:line="240" w:lineRule="auto"/>
    </w:pPr>
    <w:rPr>
      <w:sz w:val="20"/>
      <w:szCs w:val="20"/>
    </w:rPr>
  </w:style>
  <w:style w:type="character" w:customStyle="1" w:styleId="CommentTextChar">
    <w:name w:val="Comment Text Char"/>
    <w:basedOn w:val="DefaultParagraphFont"/>
    <w:link w:val="CommentText"/>
    <w:uiPriority w:val="99"/>
    <w:semiHidden/>
    <w:rsid w:val="000B2060"/>
    <w:rPr>
      <w:sz w:val="20"/>
      <w:szCs w:val="20"/>
    </w:rPr>
  </w:style>
  <w:style w:type="paragraph" w:styleId="CommentSubject">
    <w:name w:val="annotation subject"/>
    <w:basedOn w:val="CommentText"/>
    <w:next w:val="CommentText"/>
    <w:link w:val="CommentSubjectChar"/>
    <w:uiPriority w:val="99"/>
    <w:semiHidden/>
    <w:unhideWhenUsed/>
    <w:rsid w:val="000B2060"/>
    <w:rPr>
      <w:b/>
      <w:bCs/>
    </w:rPr>
  </w:style>
  <w:style w:type="character" w:customStyle="1" w:styleId="CommentSubjectChar">
    <w:name w:val="Comment Subject Char"/>
    <w:basedOn w:val="CommentTextChar"/>
    <w:link w:val="CommentSubject"/>
    <w:uiPriority w:val="99"/>
    <w:semiHidden/>
    <w:rsid w:val="000B2060"/>
    <w:rPr>
      <w:b/>
      <w:bCs/>
      <w:sz w:val="20"/>
      <w:szCs w:val="20"/>
    </w:rPr>
  </w:style>
  <w:style w:type="paragraph" w:styleId="NormalWeb">
    <w:name w:val="Normal (Web)"/>
    <w:basedOn w:val="Normal"/>
    <w:uiPriority w:val="99"/>
    <w:semiHidden/>
    <w:unhideWhenUsed/>
    <w:rsid w:val="00C132B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EF5BE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A122B"/>
    <w:pPr>
      <w:spacing w:after="100"/>
      <w:ind w:left="440"/>
    </w:pPr>
  </w:style>
  <w:style w:type="table" w:styleId="LightList-Accent5">
    <w:name w:val="Light List Accent 5"/>
    <w:basedOn w:val="TableNormal"/>
    <w:uiPriority w:val="61"/>
    <w:rsid w:val="00EC3A5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135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E34"/>
  </w:style>
  <w:style w:type="paragraph" w:styleId="Footer">
    <w:name w:val="footer"/>
    <w:basedOn w:val="Normal"/>
    <w:link w:val="FooterChar"/>
    <w:uiPriority w:val="99"/>
    <w:unhideWhenUsed/>
    <w:rsid w:val="00135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E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0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04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5B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503"/>
    <w:pPr>
      <w:ind w:left="720"/>
      <w:contextualSpacing/>
    </w:pPr>
  </w:style>
  <w:style w:type="paragraph" w:styleId="BalloonText">
    <w:name w:val="Balloon Text"/>
    <w:basedOn w:val="Normal"/>
    <w:link w:val="BalloonTextChar"/>
    <w:uiPriority w:val="99"/>
    <w:semiHidden/>
    <w:unhideWhenUsed/>
    <w:rsid w:val="00625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252"/>
    <w:rPr>
      <w:rFonts w:ascii="Tahoma" w:hAnsi="Tahoma" w:cs="Tahoma"/>
      <w:sz w:val="16"/>
      <w:szCs w:val="16"/>
    </w:rPr>
  </w:style>
  <w:style w:type="paragraph" w:styleId="FootnoteText">
    <w:name w:val="footnote text"/>
    <w:basedOn w:val="Normal"/>
    <w:link w:val="FootnoteTextChar"/>
    <w:uiPriority w:val="99"/>
    <w:semiHidden/>
    <w:unhideWhenUsed/>
    <w:rsid w:val="006252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252"/>
    <w:rPr>
      <w:sz w:val="20"/>
      <w:szCs w:val="20"/>
    </w:rPr>
  </w:style>
  <w:style w:type="character" w:styleId="FootnoteReference">
    <w:name w:val="footnote reference"/>
    <w:basedOn w:val="DefaultParagraphFont"/>
    <w:uiPriority w:val="99"/>
    <w:semiHidden/>
    <w:unhideWhenUsed/>
    <w:rsid w:val="00625252"/>
    <w:rPr>
      <w:vertAlign w:val="superscript"/>
    </w:rPr>
  </w:style>
  <w:style w:type="character" w:customStyle="1" w:styleId="Heading1Char">
    <w:name w:val="Heading 1 Char"/>
    <w:basedOn w:val="DefaultParagraphFont"/>
    <w:link w:val="Heading1"/>
    <w:uiPriority w:val="9"/>
    <w:rsid w:val="00CE07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040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8A2CDC"/>
    <w:pPr>
      <w:outlineLvl w:val="9"/>
    </w:pPr>
    <w:rPr>
      <w:lang w:eastAsia="ja-JP"/>
    </w:rPr>
  </w:style>
  <w:style w:type="paragraph" w:styleId="TOC1">
    <w:name w:val="toc 1"/>
    <w:basedOn w:val="Normal"/>
    <w:next w:val="Normal"/>
    <w:autoRedefine/>
    <w:uiPriority w:val="39"/>
    <w:unhideWhenUsed/>
    <w:rsid w:val="008A2CDC"/>
    <w:pPr>
      <w:spacing w:after="100"/>
    </w:pPr>
  </w:style>
  <w:style w:type="paragraph" w:styleId="TOC2">
    <w:name w:val="toc 2"/>
    <w:basedOn w:val="Normal"/>
    <w:next w:val="Normal"/>
    <w:autoRedefine/>
    <w:uiPriority w:val="39"/>
    <w:unhideWhenUsed/>
    <w:rsid w:val="008A2CDC"/>
    <w:pPr>
      <w:spacing w:after="100"/>
      <w:ind w:left="220"/>
    </w:pPr>
  </w:style>
  <w:style w:type="character" w:styleId="Hyperlink">
    <w:name w:val="Hyperlink"/>
    <w:basedOn w:val="DefaultParagraphFont"/>
    <w:uiPriority w:val="99"/>
    <w:unhideWhenUsed/>
    <w:rsid w:val="008A2CDC"/>
    <w:rPr>
      <w:color w:val="0000FF" w:themeColor="hyperlink"/>
      <w:u w:val="single"/>
    </w:rPr>
  </w:style>
  <w:style w:type="table" w:styleId="TableGrid">
    <w:name w:val="Table Grid"/>
    <w:basedOn w:val="TableNormal"/>
    <w:uiPriority w:val="59"/>
    <w:rsid w:val="00A83F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B2060"/>
    <w:rPr>
      <w:sz w:val="16"/>
      <w:szCs w:val="16"/>
    </w:rPr>
  </w:style>
  <w:style w:type="paragraph" w:styleId="CommentText">
    <w:name w:val="annotation text"/>
    <w:basedOn w:val="Normal"/>
    <w:link w:val="CommentTextChar"/>
    <w:uiPriority w:val="99"/>
    <w:semiHidden/>
    <w:unhideWhenUsed/>
    <w:rsid w:val="000B2060"/>
    <w:pPr>
      <w:spacing w:line="240" w:lineRule="auto"/>
    </w:pPr>
    <w:rPr>
      <w:sz w:val="20"/>
      <w:szCs w:val="20"/>
    </w:rPr>
  </w:style>
  <w:style w:type="character" w:customStyle="1" w:styleId="CommentTextChar">
    <w:name w:val="Comment Text Char"/>
    <w:basedOn w:val="DefaultParagraphFont"/>
    <w:link w:val="CommentText"/>
    <w:uiPriority w:val="99"/>
    <w:semiHidden/>
    <w:rsid w:val="000B2060"/>
    <w:rPr>
      <w:sz w:val="20"/>
      <w:szCs w:val="20"/>
    </w:rPr>
  </w:style>
  <w:style w:type="paragraph" w:styleId="CommentSubject">
    <w:name w:val="annotation subject"/>
    <w:basedOn w:val="CommentText"/>
    <w:next w:val="CommentText"/>
    <w:link w:val="CommentSubjectChar"/>
    <w:uiPriority w:val="99"/>
    <w:semiHidden/>
    <w:unhideWhenUsed/>
    <w:rsid w:val="000B2060"/>
    <w:rPr>
      <w:b/>
      <w:bCs/>
    </w:rPr>
  </w:style>
  <w:style w:type="character" w:customStyle="1" w:styleId="CommentSubjectChar">
    <w:name w:val="Comment Subject Char"/>
    <w:basedOn w:val="CommentTextChar"/>
    <w:link w:val="CommentSubject"/>
    <w:uiPriority w:val="99"/>
    <w:semiHidden/>
    <w:rsid w:val="000B2060"/>
    <w:rPr>
      <w:b/>
      <w:bCs/>
      <w:sz w:val="20"/>
      <w:szCs w:val="20"/>
    </w:rPr>
  </w:style>
  <w:style w:type="paragraph" w:styleId="NormalWeb">
    <w:name w:val="Normal (Web)"/>
    <w:basedOn w:val="Normal"/>
    <w:uiPriority w:val="99"/>
    <w:semiHidden/>
    <w:unhideWhenUsed/>
    <w:rsid w:val="00C132B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EF5BE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A122B"/>
    <w:pPr>
      <w:spacing w:after="100"/>
      <w:ind w:left="440"/>
    </w:pPr>
  </w:style>
  <w:style w:type="table" w:styleId="LightList-Accent5">
    <w:name w:val="Light List Accent 5"/>
    <w:basedOn w:val="TableNormal"/>
    <w:uiPriority w:val="61"/>
    <w:rsid w:val="00EC3A5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135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E34"/>
  </w:style>
  <w:style w:type="paragraph" w:styleId="Footer">
    <w:name w:val="footer"/>
    <w:basedOn w:val="Normal"/>
    <w:link w:val="FooterChar"/>
    <w:uiPriority w:val="99"/>
    <w:unhideWhenUsed/>
    <w:rsid w:val="00135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552765">
      <w:bodyDiv w:val="1"/>
      <w:marLeft w:val="0"/>
      <w:marRight w:val="0"/>
      <w:marTop w:val="0"/>
      <w:marBottom w:val="0"/>
      <w:divBdr>
        <w:top w:val="none" w:sz="0" w:space="0" w:color="auto"/>
        <w:left w:val="none" w:sz="0" w:space="0" w:color="auto"/>
        <w:bottom w:val="none" w:sz="0" w:space="0" w:color="auto"/>
        <w:right w:val="none" w:sz="0" w:space="0" w:color="auto"/>
      </w:divBdr>
    </w:div>
    <w:div w:id="457187753">
      <w:bodyDiv w:val="1"/>
      <w:marLeft w:val="0"/>
      <w:marRight w:val="0"/>
      <w:marTop w:val="0"/>
      <w:marBottom w:val="0"/>
      <w:divBdr>
        <w:top w:val="none" w:sz="0" w:space="0" w:color="auto"/>
        <w:left w:val="none" w:sz="0" w:space="0" w:color="auto"/>
        <w:bottom w:val="none" w:sz="0" w:space="0" w:color="auto"/>
        <w:right w:val="none" w:sz="0" w:space="0" w:color="auto"/>
      </w:divBdr>
    </w:div>
    <w:div w:id="641152221">
      <w:bodyDiv w:val="1"/>
      <w:marLeft w:val="0"/>
      <w:marRight w:val="0"/>
      <w:marTop w:val="0"/>
      <w:marBottom w:val="0"/>
      <w:divBdr>
        <w:top w:val="none" w:sz="0" w:space="0" w:color="auto"/>
        <w:left w:val="none" w:sz="0" w:space="0" w:color="auto"/>
        <w:bottom w:val="none" w:sz="0" w:space="0" w:color="auto"/>
        <w:right w:val="none" w:sz="0" w:space="0" w:color="auto"/>
      </w:divBdr>
    </w:div>
    <w:div w:id="716201199">
      <w:bodyDiv w:val="1"/>
      <w:marLeft w:val="0"/>
      <w:marRight w:val="0"/>
      <w:marTop w:val="0"/>
      <w:marBottom w:val="0"/>
      <w:divBdr>
        <w:top w:val="none" w:sz="0" w:space="0" w:color="auto"/>
        <w:left w:val="none" w:sz="0" w:space="0" w:color="auto"/>
        <w:bottom w:val="none" w:sz="0" w:space="0" w:color="auto"/>
        <w:right w:val="none" w:sz="0" w:space="0" w:color="auto"/>
      </w:divBdr>
    </w:div>
    <w:div w:id="786314702">
      <w:bodyDiv w:val="1"/>
      <w:marLeft w:val="0"/>
      <w:marRight w:val="0"/>
      <w:marTop w:val="0"/>
      <w:marBottom w:val="0"/>
      <w:divBdr>
        <w:top w:val="none" w:sz="0" w:space="0" w:color="auto"/>
        <w:left w:val="none" w:sz="0" w:space="0" w:color="auto"/>
        <w:bottom w:val="none" w:sz="0" w:space="0" w:color="auto"/>
        <w:right w:val="none" w:sz="0" w:space="0" w:color="auto"/>
      </w:divBdr>
    </w:div>
    <w:div w:id="806703466">
      <w:bodyDiv w:val="1"/>
      <w:marLeft w:val="0"/>
      <w:marRight w:val="0"/>
      <w:marTop w:val="0"/>
      <w:marBottom w:val="0"/>
      <w:divBdr>
        <w:top w:val="none" w:sz="0" w:space="0" w:color="auto"/>
        <w:left w:val="none" w:sz="0" w:space="0" w:color="auto"/>
        <w:bottom w:val="none" w:sz="0" w:space="0" w:color="auto"/>
        <w:right w:val="none" w:sz="0" w:space="0" w:color="auto"/>
      </w:divBdr>
    </w:div>
    <w:div w:id="893008897">
      <w:bodyDiv w:val="1"/>
      <w:marLeft w:val="0"/>
      <w:marRight w:val="0"/>
      <w:marTop w:val="0"/>
      <w:marBottom w:val="0"/>
      <w:divBdr>
        <w:top w:val="none" w:sz="0" w:space="0" w:color="auto"/>
        <w:left w:val="none" w:sz="0" w:space="0" w:color="auto"/>
        <w:bottom w:val="none" w:sz="0" w:space="0" w:color="auto"/>
        <w:right w:val="none" w:sz="0" w:space="0" w:color="auto"/>
      </w:divBdr>
    </w:div>
    <w:div w:id="1596357540">
      <w:bodyDiv w:val="1"/>
      <w:marLeft w:val="0"/>
      <w:marRight w:val="0"/>
      <w:marTop w:val="0"/>
      <w:marBottom w:val="0"/>
      <w:divBdr>
        <w:top w:val="none" w:sz="0" w:space="0" w:color="auto"/>
        <w:left w:val="none" w:sz="0" w:space="0" w:color="auto"/>
        <w:bottom w:val="none" w:sz="0" w:space="0" w:color="auto"/>
        <w:right w:val="none" w:sz="0" w:space="0" w:color="auto"/>
      </w:divBdr>
    </w:div>
    <w:div w:id="1689523425">
      <w:bodyDiv w:val="1"/>
      <w:marLeft w:val="0"/>
      <w:marRight w:val="0"/>
      <w:marTop w:val="0"/>
      <w:marBottom w:val="0"/>
      <w:divBdr>
        <w:top w:val="none" w:sz="0" w:space="0" w:color="auto"/>
        <w:left w:val="none" w:sz="0" w:space="0" w:color="auto"/>
        <w:bottom w:val="none" w:sz="0" w:space="0" w:color="auto"/>
        <w:right w:val="none" w:sz="0" w:space="0" w:color="auto"/>
      </w:divBdr>
    </w:div>
    <w:div w:id="174857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chart" Target="charts/chart2.xml"/><Relationship Id="rId37" Type="http://schemas.openxmlformats.org/officeDocument/2006/relationships/image" Target="media/image27.emf"/><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jp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2.emf"/><Relationship Id="rId44" Type="http://schemas.microsoft.com/office/2007/relationships/diagramDrawing" Target="diagrams/drawing1.xml"/><Relationship Id="rId52" Type="http://schemas.openxmlformats.org/officeDocument/2006/relationships/image" Target="media/image32.emf"/><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image" Target="media/image36.emf"/><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2.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diagramLayout" Target="diagrams/layout2.xml"/><Relationship Id="rId59" Type="http://schemas.openxmlformats.org/officeDocument/2006/relationships/image" Target="media/image39.jpeg"/><Relationship Id="rId67" Type="http://schemas.openxmlformats.org/officeDocument/2006/relationships/image" Target="media/image47.jpg"/><Relationship Id="rId20" Type="http://schemas.openxmlformats.org/officeDocument/2006/relationships/image" Target="media/image11.emf"/><Relationship Id="rId41" Type="http://schemas.openxmlformats.org/officeDocument/2006/relationships/diagramLayout" Target="diagrams/layout1.xml"/><Relationship Id="rId54" Type="http://schemas.openxmlformats.org/officeDocument/2006/relationships/image" Target="media/image34.emf"/><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6.emf"/><Relationship Id="rId49" Type="http://schemas.microsoft.com/office/2007/relationships/diagramDrawing" Target="diagrams/drawing2.xml"/><Relationship Id="rId57" Type="http://schemas.openxmlformats.org/officeDocument/2006/relationships/image" Target="media/image3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Gjoka\Desktop\Te%20dhent%20per%20PUKEN%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Gjoka\Desktop\Te%20dhent%20per%20PUKEN%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Ndarja e</a:t>
            </a:r>
            <a:r>
              <a:rPr lang="en-US" sz="1200" baseline="0"/>
              <a:t> kostove sipas konsumatoreve qe perfitojne sherbimin</a:t>
            </a:r>
            <a:endParaRPr lang="en-US" sz="1200"/>
          </a:p>
        </c:rich>
      </c:tx>
      <c:layout/>
      <c:overlay val="0"/>
    </c:title>
    <c:autoTitleDeleted val="0"/>
    <c:plotArea>
      <c:layout>
        <c:manualLayout>
          <c:layoutTarget val="inner"/>
          <c:xMode val="edge"/>
          <c:yMode val="edge"/>
          <c:x val="0.18027405949256345"/>
          <c:y val="0.20713983668708078"/>
          <c:w val="0.46182720909886266"/>
          <c:h val="0.76971201516477106"/>
        </c:manualLayout>
      </c:layout>
      <c:pieChart>
        <c:varyColors val="1"/>
        <c:ser>
          <c:idx val="0"/>
          <c:order val="0"/>
          <c:dLbls>
            <c:dLbl>
              <c:idx val="3"/>
              <c:layout>
                <c:manualLayout>
                  <c:x val="1.3417322834645669E-2"/>
                  <c:y val="0.10694116360454943"/>
                </c:manualLayout>
              </c:layout>
              <c:showLegendKey val="0"/>
              <c:showVal val="0"/>
              <c:showCatName val="0"/>
              <c:showSerName val="0"/>
              <c:showPercent val="1"/>
              <c:showBubbleSize val="0"/>
            </c:dLbl>
            <c:txPr>
              <a:bodyPr/>
              <a:lstStyle/>
              <a:p>
                <a:pPr>
                  <a:defRPr sz="1200" b="1">
                    <a:solidFill>
                      <a:schemeClr val="bg1"/>
                    </a:solidFill>
                  </a:defRPr>
                </a:pPr>
                <a:endParaRPr lang="en-US"/>
              </a:p>
            </c:txPr>
            <c:showLegendKey val="0"/>
            <c:showVal val="0"/>
            <c:showCatName val="0"/>
            <c:showSerName val="0"/>
            <c:showPercent val="1"/>
            <c:showBubbleSize val="0"/>
            <c:showLeaderLines val="1"/>
          </c:dLbls>
          <c:cat>
            <c:strRef>
              <c:f>'Tarifat e pukes'!$I$52:$I$55</c:f>
              <c:strCache>
                <c:ptCount val="4"/>
                <c:pt idx="0">
                  <c:v>Familjet</c:v>
                </c:pt>
                <c:pt idx="1">
                  <c:v>Bizneset e vogla</c:v>
                </c:pt>
                <c:pt idx="2">
                  <c:v>Bineset e medha</c:v>
                </c:pt>
                <c:pt idx="3">
                  <c:v>Institucionet</c:v>
                </c:pt>
              </c:strCache>
            </c:strRef>
          </c:cat>
          <c:val>
            <c:numRef>
              <c:f>'Tarifat e pukes'!$J$52:$J$55</c:f>
              <c:numCache>
                <c:formatCode>0%</c:formatCode>
                <c:ptCount val="4"/>
                <c:pt idx="0">
                  <c:v>0.55000000000000004</c:v>
                </c:pt>
                <c:pt idx="1">
                  <c:v>0.18</c:v>
                </c:pt>
                <c:pt idx="2">
                  <c:v>0.24</c:v>
                </c:pt>
                <c:pt idx="3">
                  <c:v>0.03</c:v>
                </c:pt>
              </c:numCache>
            </c:numRef>
          </c:val>
        </c:ser>
        <c:dLbls>
          <c:showLegendKey val="0"/>
          <c:showVal val="0"/>
          <c:showCatName val="0"/>
          <c:showSerName val="0"/>
          <c:showPercent val="1"/>
          <c:showBubbleSize val="0"/>
          <c:showLeaderLines val="1"/>
        </c:dLbls>
        <c:firstSliceAng val="0"/>
      </c:pieChart>
    </c:plotArea>
    <c:legend>
      <c:legendPos val="r"/>
      <c:layout/>
      <c:overlay val="0"/>
      <c:spPr>
        <a:noFill/>
        <a:ln>
          <a:noFill/>
        </a:ln>
      </c:spPr>
      <c:txPr>
        <a:bodyPr/>
        <a:lstStyle/>
        <a:p>
          <a:pPr>
            <a:defRPr sz="1200"/>
          </a:pPr>
          <a:endParaRPr lang="en-US"/>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Ndarja e kostos se</a:t>
            </a:r>
            <a:r>
              <a:rPr lang="en-US" sz="1100" baseline="0"/>
              <a:t> sherbimit te mbledhjes dhe grumbullimit te mbetjeve per cdo NjQV</a:t>
            </a:r>
            <a:endParaRPr lang="en-US" sz="11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833333333333332E-2"/>
          <c:y val="0.26070027704870224"/>
          <c:w val="0.9555555555555556"/>
          <c:h val="0.59869677748614758"/>
        </c:manualLayout>
      </c:layout>
      <c:pie3DChart>
        <c:varyColors val="1"/>
        <c:ser>
          <c:idx val="0"/>
          <c:order val="0"/>
          <c:dLbls>
            <c:txPr>
              <a:bodyPr/>
              <a:lstStyle/>
              <a:p>
                <a:pPr>
                  <a:defRPr sz="1400" b="1"/>
                </a:pPr>
                <a:endParaRPr lang="en-US"/>
              </a:p>
            </c:txPr>
            <c:showLegendKey val="0"/>
            <c:showVal val="0"/>
            <c:showCatName val="0"/>
            <c:showSerName val="0"/>
            <c:showPercent val="1"/>
            <c:showBubbleSize val="0"/>
            <c:showLeaderLines val="1"/>
          </c:dLbls>
          <c:cat>
            <c:strRef>
              <c:f>'Inter LGU'!$BJ$35:$BJ$37</c:f>
              <c:strCache>
                <c:ptCount val="3"/>
                <c:pt idx="0">
                  <c:v>Puka</c:v>
                </c:pt>
                <c:pt idx="1">
                  <c:v>Qerret</c:v>
                </c:pt>
                <c:pt idx="2">
                  <c:v>Rrapaj</c:v>
                </c:pt>
              </c:strCache>
            </c:strRef>
          </c:cat>
          <c:val>
            <c:numRef>
              <c:f>'Inter LGU'!$BK$35:$BK$37</c:f>
              <c:numCache>
                <c:formatCode>#,##0</c:formatCode>
                <c:ptCount val="3"/>
                <c:pt idx="0">
                  <c:v>2483408.7999999998</c:v>
                </c:pt>
                <c:pt idx="1">
                  <c:v>460772</c:v>
                </c:pt>
                <c:pt idx="2">
                  <c:v>278434.39999999997</c:v>
                </c:pt>
              </c:numCache>
            </c:numRef>
          </c:val>
        </c:ser>
        <c:dLbls>
          <c:showLegendKey val="0"/>
          <c:showVal val="0"/>
          <c:showCatName val="0"/>
          <c:showSerName val="0"/>
          <c:showPercent val="1"/>
          <c:showBubbleSize val="0"/>
          <c:showLeaderLines val="1"/>
        </c:dLbls>
      </c:pie3DChart>
    </c:plotArea>
    <c:legend>
      <c:legendPos val="b"/>
      <c:overlay val="0"/>
      <c:txPr>
        <a:bodyPr/>
        <a:lstStyle/>
        <a:p>
          <a:pPr>
            <a:defRPr sz="1400"/>
          </a:pPr>
          <a:endParaRPr lang="en-US"/>
        </a:p>
      </c:txPr>
    </c:legend>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45196C-572B-4213-8E0D-389D1E2D0223}" type="doc">
      <dgm:prSet loTypeId="urn:microsoft.com/office/officeart/2005/8/layout/equation1" loCatId="process" qsTypeId="urn:microsoft.com/office/officeart/2005/8/quickstyle/simple5" qsCatId="simple" csTypeId="urn:microsoft.com/office/officeart/2005/8/colors/colorful2" csCatId="colorful" phldr="1"/>
      <dgm:spPr/>
      <dgm:t>
        <a:bodyPr/>
        <a:lstStyle/>
        <a:p>
          <a:endParaRPr lang="en-US"/>
        </a:p>
      </dgm:t>
    </dgm:pt>
    <dgm:pt modelId="{D2EF0426-424E-4EDD-B9F6-0C71492CD1FE}">
      <dgm:prSet phldrT="[Text]"/>
      <dgm:spPr/>
      <dgm:t>
        <a:bodyPr/>
        <a:lstStyle/>
        <a:p>
          <a:r>
            <a:rPr lang="en-US" b="1">
              <a:solidFill>
                <a:schemeClr val="tx1"/>
              </a:solidFill>
            </a:rPr>
            <a:t>Grumbullim</a:t>
          </a:r>
        </a:p>
        <a:p>
          <a:r>
            <a:rPr lang="en-US" b="1">
              <a:solidFill>
                <a:schemeClr val="tx1"/>
              </a:solidFill>
            </a:rPr>
            <a:t>dhe transport mbetjesh urbane</a:t>
          </a:r>
        </a:p>
      </dgm:t>
    </dgm:pt>
    <dgm:pt modelId="{25BB05E4-A869-42A2-A6FB-C16DD5300FAA}" type="parTrans" cxnId="{E977B366-9FD3-4B97-8E72-31C4B33AF2C5}">
      <dgm:prSet/>
      <dgm:spPr/>
      <dgm:t>
        <a:bodyPr/>
        <a:lstStyle/>
        <a:p>
          <a:endParaRPr lang="en-US"/>
        </a:p>
      </dgm:t>
    </dgm:pt>
    <dgm:pt modelId="{31D2647B-3722-486D-8B58-1E09D6313B83}" type="sibTrans" cxnId="{E977B366-9FD3-4B97-8E72-31C4B33AF2C5}">
      <dgm:prSet/>
      <dgm:spPr/>
      <dgm:t>
        <a:bodyPr/>
        <a:lstStyle/>
        <a:p>
          <a:endParaRPr lang="en-US"/>
        </a:p>
      </dgm:t>
    </dgm:pt>
    <dgm:pt modelId="{6EF1869A-2C45-48FB-9AEB-8E8C4DFFD503}">
      <dgm:prSet phldrT="[Text]"/>
      <dgm:spPr/>
      <dgm:t>
        <a:bodyPr/>
        <a:lstStyle/>
        <a:p>
          <a:r>
            <a:rPr lang="en-US" b="1">
              <a:solidFill>
                <a:schemeClr val="tx1"/>
              </a:solidFill>
            </a:rPr>
            <a:t>Grumbullim dhe transport mbetjesh inerte</a:t>
          </a:r>
        </a:p>
      </dgm:t>
    </dgm:pt>
    <dgm:pt modelId="{AA2F7046-A32C-48B0-AF18-E1375489C8CB}" type="parTrans" cxnId="{4B327638-CBFC-4B1C-8DD5-53AC5013F23A}">
      <dgm:prSet/>
      <dgm:spPr/>
      <dgm:t>
        <a:bodyPr/>
        <a:lstStyle/>
        <a:p>
          <a:endParaRPr lang="en-US"/>
        </a:p>
      </dgm:t>
    </dgm:pt>
    <dgm:pt modelId="{3C6E30FF-E08F-4860-8EB9-7455CD8741AB}" type="sibTrans" cxnId="{4B327638-CBFC-4B1C-8DD5-53AC5013F23A}">
      <dgm:prSet/>
      <dgm:spPr/>
      <dgm:t>
        <a:bodyPr/>
        <a:lstStyle/>
        <a:p>
          <a:endParaRPr lang="en-US"/>
        </a:p>
      </dgm:t>
    </dgm:pt>
    <dgm:pt modelId="{D8B23413-C8B1-4208-B28A-1B02CFB855E7}">
      <dgm:prSet phldrT="[Text]"/>
      <dgm:spPr/>
      <dgm:t>
        <a:bodyPr/>
        <a:lstStyle/>
        <a:p>
          <a:r>
            <a:rPr lang="en-US" b="1">
              <a:solidFill>
                <a:schemeClr val="tx1"/>
              </a:solidFill>
            </a:rPr>
            <a:t>Fshirje rrugesh dhe sherbime te tjera</a:t>
          </a:r>
        </a:p>
      </dgm:t>
    </dgm:pt>
    <dgm:pt modelId="{8F192033-F2FA-4DDC-8836-8A3E47DC604A}" type="parTrans" cxnId="{90DAFAE2-3AFF-4344-AED5-385EA000071E}">
      <dgm:prSet/>
      <dgm:spPr/>
      <dgm:t>
        <a:bodyPr/>
        <a:lstStyle/>
        <a:p>
          <a:endParaRPr lang="en-US"/>
        </a:p>
      </dgm:t>
    </dgm:pt>
    <dgm:pt modelId="{B0815B6A-DD58-4A2A-A9BF-4BEDFDB355F8}" type="sibTrans" cxnId="{90DAFAE2-3AFF-4344-AED5-385EA000071E}">
      <dgm:prSet/>
      <dgm:spPr/>
      <dgm:t>
        <a:bodyPr/>
        <a:lstStyle/>
        <a:p>
          <a:endParaRPr lang="en-US"/>
        </a:p>
      </dgm:t>
    </dgm:pt>
    <dgm:pt modelId="{BB54E6E6-2CE3-445B-8DFB-ECA1A9285FD2}">
      <dgm:prSet/>
      <dgm:spPr/>
      <dgm:t>
        <a:bodyPr/>
        <a:lstStyle/>
        <a:p>
          <a:r>
            <a:rPr lang="en-US" b="1">
              <a:solidFill>
                <a:schemeClr val="tx1"/>
              </a:solidFill>
            </a:rPr>
            <a:t>Tarifa e pastrimit</a:t>
          </a:r>
        </a:p>
      </dgm:t>
    </dgm:pt>
    <dgm:pt modelId="{2034E36F-0BAF-40C7-87F1-5CB6EBB34A18}" type="parTrans" cxnId="{761DD61C-916A-49C9-B810-66E3E59B451E}">
      <dgm:prSet/>
      <dgm:spPr/>
      <dgm:t>
        <a:bodyPr/>
        <a:lstStyle/>
        <a:p>
          <a:endParaRPr lang="en-US"/>
        </a:p>
      </dgm:t>
    </dgm:pt>
    <dgm:pt modelId="{F84F3C65-C0E6-494A-BCE7-6CCFD76F6E1A}" type="sibTrans" cxnId="{761DD61C-916A-49C9-B810-66E3E59B451E}">
      <dgm:prSet/>
      <dgm:spPr/>
      <dgm:t>
        <a:bodyPr/>
        <a:lstStyle/>
        <a:p>
          <a:endParaRPr lang="en-US"/>
        </a:p>
      </dgm:t>
    </dgm:pt>
    <dgm:pt modelId="{14C9E9D1-EDA9-4899-8592-A73E1AC80EC6}" type="pres">
      <dgm:prSet presAssocID="{1445196C-572B-4213-8E0D-389D1E2D0223}" presName="linearFlow" presStyleCnt="0">
        <dgm:presLayoutVars>
          <dgm:dir/>
          <dgm:resizeHandles val="exact"/>
        </dgm:presLayoutVars>
      </dgm:prSet>
      <dgm:spPr/>
      <dgm:t>
        <a:bodyPr/>
        <a:lstStyle/>
        <a:p>
          <a:endParaRPr lang="en-US"/>
        </a:p>
      </dgm:t>
    </dgm:pt>
    <dgm:pt modelId="{A3750B33-CF48-435A-BD50-7D5F4604B8EA}" type="pres">
      <dgm:prSet presAssocID="{D2EF0426-424E-4EDD-B9F6-0C71492CD1FE}" presName="node" presStyleLbl="node1" presStyleIdx="0" presStyleCnt="4">
        <dgm:presLayoutVars>
          <dgm:bulletEnabled val="1"/>
        </dgm:presLayoutVars>
      </dgm:prSet>
      <dgm:spPr/>
      <dgm:t>
        <a:bodyPr/>
        <a:lstStyle/>
        <a:p>
          <a:endParaRPr lang="en-US"/>
        </a:p>
      </dgm:t>
    </dgm:pt>
    <dgm:pt modelId="{36AF720A-A9EB-4DAA-9A4E-CF6AA4E212D6}" type="pres">
      <dgm:prSet presAssocID="{31D2647B-3722-486D-8B58-1E09D6313B83}" presName="spacerL" presStyleCnt="0"/>
      <dgm:spPr/>
    </dgm:pt>
    <dgm:pt modelId="{88B0187A-0547-4C55-B6C5-8671E8E4711C}" type="pres">
      <dgm:prSet presAssocID="{31D2647B-3722-486D-8B58-1E09D6313B83}" presName="sibTrans" presStyleLbl="sibTrans2D1" presStyleIdx="0" presStyleCnt="3"/>
      <dgm:spPr/>
      <dgm:t>
        <a:bodyPr/>
        <a:lstStyle/>
        <a:p>
          <a:endParaRPr lang="en-US"/>
        </a:p>
      </dgm:t>
    </dgm:pt>
    <dgm:pt modelId="{4FBFAEE7-885B-491A-AF86-988B861A1E6F}" type="pres">
      <dgm:prSet presAssocID="{31D2647B-3722-486D-8B58-1E09D6313B83}" presName="spacerR" presStyleCnt="0"/>
      <dgm:spPr/>
    </dgm:pt>
    <dgm:pt modelId="{EFD52039-77C7-417A-8E16-E4EE621B7B72}" type="pres">
      <dgm:prSet presAssocID="{6EF1869A-2C45-48FB-9AEB-8E8C4DFFD503}" presName="node" presStyleLbl="node1" presStyleIdx="1" presStyleCnt="4">
        <dgm:presLayoutVars>
          <dgm:bulletEnabled val="1"/>
        </dgm:presLayoutVars>
      </dgm:prSet>
      <dgm:spPr/>
      <dgm:t>
        <a:bodyPr/>
        <a:lstStyle/>
        <a:p>
          <a:endParaRPr lang="en-US"/>
        </a:p>
      </dgm:t>
    </dgm:pt>
    <dgm:pt modelId="{6C8D640D-0926-4335-BC0D-87FDC9FB09EA}" type="pres">
      <dgm:prSet presAssocID="{3C6E30FF-E08F-4860-8EB9-7455CD8741AB}" presName="spacerL" presStyleCnt="0"/>
      <dgm:spPr/>
    </dgm:pt>
    <dgm:pt modelId="{FA7BCCD5-3C3E-44A2-BA1A-CBA06C038ED6}" type="pres">
      <dgm:prSet presAssocID="{3C6E30FF-E08F-4860-8EB9-7455CD8741AB}" presName="sibTrans" presStyleLbl="sibTrans2D1" presStyleIdx="1" presStyleCnt="3"/>
      <dgm:spPr/>
      <dgm:t>
        <a:bodyPr/>
        <a:lstStyle/>
        <a:p>
          <a:endParaRPr lang="en-US"/>
        </a:p>
      </dgm:t>
    </dgm:pt>
    <dgm:pt modelId="{C9D55CB6-DB32-4DA2-8832-F48A552AD978}" type="pres">
      <dgm:prSet presAssocID="{3C6E30FF-E08F-4860-8EB9-7455CD8741AB}" presName="spacerR" presStyleCnt="0"/>
      <dgm:spPr/>
    </dgm:pt>
    <dgm:pt modelId="{747C7A1E-5D59-44B9-A51D-A8810C56ECAD}" type="pres">
      <dgm:prSet presAssocID="{D8B23413-C8B1-4208-B28A-1B02CFB855E7}" presName="node" presStyleLbl="node1" presStyleIdx="2" presStyleCnt="4">
        <dgm:presLayoutVars>
          <dgm:bulletEnabled val="1"/>
        </dgm:presLayoutVars>
      </dgm:prSet>
      <dgm:spPr/>
      <dgm:t>
        <a:bodyPr/>
        <a:lstStyle/>
        <a:p>
          <a:endParaRPr lang="en-US"/>
        </a:p>
      </dgm:t>
    </dgm:pt>
    <dgm:pt modelId="{B5B1D1D2-F278-4383-AC0B-E91D8D3B3042}" type="pres">
      <dgm:prSet presAssocID="{B0815B6A-DD58-4A2A-A9BF-4BEDFDB355F8}" presName="spacerL" presStyleCnt="0"/>
      <dgm:spPr/>
    </dgm:pt>
    <dgm:pt modelId="{8B543AE0-61A2-4D26-B777-76B864F5B7BB}" type="pres">
      <dgm:prSet presAssocID="{B0815B6A-DD58-4A2A-A9BF-4BEDFDB355F8}" presName="sibTrans" presStyleLbl="sibTrans2D1" presStyleIdx="2" presStyleCnt="3"/>
      <dgm:spPr/>
      <dgm:t>
        <a:bodyPr/>
        <a:lstStyle/>
        <a:p>
          <a:endParaRPr lang="en-US"/>
        </a:p>
      </dgm:t>
    </dgm:pt>
    <dgm:pt modelId="{BFD1E676-6546-4F0A-9A79-42AFA161BCFC}" type="pres">
      <dgm:prSet presAssocID="{B0815B6A-DD58-4A2A-A9BF-4BEDFDB355F8}" presName="spacerR" presStyleCnt="0"/>
      <dgm:spPr/>
    </dgm:pt>
    <dgm:pt modelId="{EB69BA66-0F20-4446-9B45-A4AD2A9B0009}" type="pres">
      <dgm:prSet presAssocID="{BB54E6E6-2CE3-445B-8DFB-ECA1A9285FD2}" presName="node" presStyleLbl="node1" presStyleIdx="3" presStyleCnt="4">
        <dgm:presLayoutVars>
          <dgm:bulletEnabled val="1"/>
        </dgm:presLayoutVars>
      </dgm:prSet>
      <dgm:spPr/>
      <dgm:t>
        <a:bodyPr/>
        <a:lstStyle/>
        <a:p>
          <a:endParaRPr lang="en-US"/>
        </a:p>
      </dgm:t>
    </dgm:pt>
  </dgm:ptLst>
  <dgm:cxnLst>
    <dgm:cxn modelId="{45B8072E-2451-4C52-B04F-03BC17ED1272}" type="presOf" srcId="{31D2647B-3722-486D-8B58-1E09D6313B83}" destId="{88B0187A-0547-4C55-B6C5-8671E8E4711C}" srcOrd="0" destOrd="0" presId="urn:microsoft.com/office/officeart/2005/8/layout/equation1"/>
    <dgm:cxn modelId="{696C5920-00FC-4AA1-A3B5-92BB37E4E163}" type="presOf" srcId="{BB54E6E6-2CE3-445B-8DFB-ECA1A9285FD2}" destId="{EB69BA66-0F20-4446-9B45-A4AD2A9B0009}" srcOrd="0" destOrd="0" presId="urn:microsoft.com/office/officeart/2005/8/layout/equation1"/>
    <dgm:cxn modelId="{90DAFAE2-3AFF-4344-AED5-385EA000071E}" srcId="{1445196C-572B-4213-8E0D-389D1E2D0223}" destId="{D8B23413-C8B1-4208-B28A-1B02CFB855E7}" srcOrd="2" destOrd="0" parTransId="{8F192033-F2FA-4DDC-8836-8A3E47DC604A}" sibTransId="{B0815B6A-DD58-4A2A-A9BF-4BEDFDB355F8}"/>
    <dgm:cxn modelId="{E336278A-B117-4214-B3D8-D07001AFFF23}" type="presOf" srcId="{D2EF0426-424E-4EDD-B9F6-0C71492CD1FE}" destId="{A3750B33-CF48-435A-BD50-7D5F4604B8EA}" srcOrd="0" destOrd="0" presId="urn:microsoft.com/office/officeart/2005/8/layout/equation1"/>
    <dgm:cxn modelId="{DA6B8BB7-C940-46F1-838A-E29EAAF7F510}" type="presOf" srcId="{1445196C-572B-4213-8E0D-389D1E2D0223}" destId="{14C9E9D1-EDA9-4899-8592-A73E1AC80EC6}" srcOrd="0" destOrd="0" presId="urn:microsoft.com/office/officeart/2005/8/layout/equation1"/>
    <dgm:cxn modelId="{465C6614-BF90-4364-B0D3-93A1067D4F04}" type="presOf" srcId="{3C6E30FF-E08F-4860-8EB9-7455CD8741AB}" destId="{FA7BCCD5-3C3E-44A2-BA1A-CBA06C038ED6}" srcOrd="0" destOrd="0" presId="urn:microsoft.com/office/officeart/2005/8/layout/equation1"/>
    <dgm:cxn modelId="{37C5A24E-FE72-469B-88E9-A9111FB76BAA}" type="presOf" srcId="{6EF1869A-2C45-48FB-9AEB-8E8C4DFFD503}" destId="{EFD52039-77C7-417A-8E16-E4EE621B7B72}" srcOrd="0" destOrd="0" presId="urn:microsoft.com/office/officeart/2005/8/layout/equation1"/>
    <dgm:cxn modelId="{761DD61C-916A-49C9-B810-66E3E59B451E}" srcId="{1445196C-572B-4213-8E0D-389D1E2D0223}" destId="{BB54E6E6-2CE3-445B-8DFB-ECA1A9285FD2}" srcOrd="3" destOrd="0" parTransId="{2034E36F-0BAF-40C7-87F1-5CB6EBB34A18}" sibTransId="{F84F3C65-C0E6-494A-BCE7-6CCFD76F6E1A}"/>
    <dgm:cxn modelId="{4B327638-CBFC-4B1C-8DD5-53AC5013F23A}" srcId="{1445196C-572B-4213-8E0D-389D1E2D0223}" destId="{6EF1869A-2C45-48FB-9AEB-8E8C4DFFD503}" srcOrd="1" destOrd="0" parTransId="{AA2F7046-A32C-48B0-AF18-E1375489C8CB}" sibTransId="{3C6E30FF-E08F-4860-8EB9-7455CD8741AB}"/>
    <dgm:cxn modelId="{41B82085-CDD1-44D5-B8AE-E3FD5C239EBC}" type="presOf" srcId="{B0815B6A-DD58-4A2A-A9BF-4BEDFDB355F8}" destId="{8B543AE0-61A2-4D26-B777-76B864F5B7BB}" srcOrd="0" destOrd="0" presId="urn:microsoft.com/office/officeart/2005/8/layout/equation1"/>
    <dgm:cxn modelId="{E977B366-9FD3-4B97-8E72-31C4B33AF2C5}" srcId="{1445196C-572B-4213-8E0D-389D1E2D0223}" destId="{D2EF0426-424E-4EDD-B9F6-0C71492CD1FE}" srcOrd="0" destOrd="0" parTransId="{25BB05E4-A869-42A2-A6FB-C16DD5300FAA}" sibTransId="{31D2647B-3722-486D-8B58-1E09D6313B83}"/>
    <dgm:cxn modelId="{0D31A2BA-4B06-4865-9B68-9FACA3C4F4E8}" type="presOf" srcId="{D8B23413-C8B1-4208-B28A-1B02CFB855E7}" destId="{747C7A1E-5D59-44B9-A51D-A8810C56ECAD}" srcOrd="0" destOrd="0" presId="urn:microsoft.com/office/officeart/2005/8/layout/equation1"/>
    <dgm:cxn modelId="{2BEDE230-ABDC-4741-8A12-DFBB628C0263}" type="presParOf" srcId="{14C9E9D1-EDA9-4899-8592-A73E1AC80EC6}" destId="{A3750B33-CF48-435A-BD50-7D5F4604B8EA}" srcOrd="0" destOrd="0" presId="urn:microsoft.com/office/officeart/2005/8/layout/equation1"/>
    <dgm:cxn modelId="{9E267912-1DDC-463A-83CA-D36E7F77C068}" type="presParOf" srcId="{14C9E9D1-EDA9-4899-8592-A73E1AC80EC6}" destId="{36AF720A-A9EB-4DAA-9A4E-CF6AA4E212D6}" srcOrd="1" destOrd="0" presId="urn:microsoft.com/office/officeart/2005/8/layout/equation1"/>
    <dgm:cxn modelId="{DE3026ED-0B3F-46B3-81A2-D9EF9D48B83B}" type="presParOf" srcId="{14C9E9D1-EDA9-4899-8592-A73E1AC80EC6}" destId="{88B0187A-0547-4C55-B6C5-8671E8E4711C}" srcOrd="2" destOrd="0" presId="urn:microsoft.com/office/officeart/2005/8/layout/equation1"/>
    <dgm:cxn modelId="{69EF805F-1D26-4E0B-BDD2-BEF037F4E77D}" type="presParOf" srcId="{14C9E9D1-EDA9-4899-8592-A73E1AC80EC6}" destId="{4FBFAEE7-885B-491A-AF86-988B861A1E6F}" srcOrd="3" destOrd="0" presId="urn:microsoft.com/office/officeart/2005/8/layout/equation1"/>
    <dgm:cxn modelId="{9357C5A4-DE62-4364-86C6-043DFAE6252F}" type="presParOf" srcId="{14C9E9D1-EDA9-4899-8592-A73E1AC80EC6}" destId="{EFD52039-77C7-417A-8E16-E4EE621B7B72}" srcOrd="4" destOrd="0" presId="urn:microsoft.com/office/officeart/2005/8/layout/equation1"/>
    <dgm:cxn modelId="{E3141CBB-DED4-42C9-A41E-42700A02B8DD}" type="presParOf" srcId="{14C9E9D1-EDA9-4899-8592-A73E1AC80EC6}" destId="{6C8D640D-0926-4335-BC0D-87FDC9FB09EA}" srcOrd="5" destOrd="0" presId="urn:microsoft.com/office/officeart/2005/8/layout/equation1"/>
    <dgm:cxn modelId="{E77E0915-62BA-41E5-B8D1-84CB8E70DDBE}" type="presParOf" srcId="{14C9E9D1-EDA9-4899-8592-A73E1AC80EC6}" destId="{FA7BCCD5-3C3E-44A2-BA1A-CBA06C038ED6}" srcOrd="6" destOrd="0" presId="urn:microsoft.com/office/officeart/2005/8/layout/equation1"/>
    <dgm:cxn modelId="{384E4646-BEA0-41E0-BCF0-D20DDB4FF316}" type="presParOf" srcId="{14C9E9D1-EDA9-4899-8592-A73E1AC80EC6}" destId="{C9D55CB6-DB32-4DA2-8832-F48A552AD978}" srcOrd="7" destOrd="0" presId="urn:microsoft.com/office/officeart/2005/8/layout/equation1"/>
    <dgm:cxn modelId="{8D358975-2BE5-4721-808B-43CDFF719C69}" type="presParOf" srcId="{14C9E9D1-EDA9-4899-8592-A73E1AC80EC6}" destId="{747C7A1E-5D59-44B9-A51D-A8810C56ECAD}" srcOrd="8" destOrd="0" presId="urn:microsoft.com/office/officeart/2005/8/layout/equation1"/>
    <dgm:cxn modelId="{86EAFC54-16BA-4F6C-8962-D06C0612A315}" type="presParOf" srcId="{14C9E9D1-EDA9-4899-8592-A73E1AC80EC6}" destId="{B5B1D1D2-F278-4383-AC0B-E91D8D3B3042}" srcOrd="9" destOrd="0" presId="urn:microsoft.com/office/officeart/2005/8/layout/equation1"/>
    <dgm:cxn modelId="{1632D602-03A4-4EE3-B40B-95A5038CF999}" type="presParOf" srcId="{14C9E9D1-EDA9-4899-8592-A73E1AC80EC6}" destId="{8B543AE0-61A2-4D26-B777-76B864F5B7BB}" srcOrd="10" destOrd="0" presId="urn:microsoft.com/office/officeart/2005/8/layout/equation1"/>
    <dgm:cxn modelId="{7EC81161-96E6-4D2B-944D-09F555182A46}" type="presParOf" srcId="{14C9E9D1-EDA9-4899-8592-A73E1AC80EC6}" destId="{BFD1E676-6546-4F0A-9A79-42AFA161BCFC}" srcOrd="11" destOrd="0" presId="urn:microsoft.com/office/officeart/2005/8/layout/equation1"/>
    <dgm:cxn modelId="{B115053F-40D3-4273-85C6-BFA5BFFA1275}" type="presParOf" srcId="{14C9E9D1-EDA9-4899-8592-A73E1AC80EC6}" destId="{EB69BA66-0F20-4446-9B45-A4AD2A9B0009}" srcOrd="12" destOrd="0" presId="urn:microsoft.com/office/officeart/2005/8/layout/equati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45196C-572B-4213-8E0D-389D1E2D0223}" type="doc">
      <dgm:prSet loTypeId="urn:microsoft.com/office/officeart/2005/8/layout/equation1" loCatId="process" qsTypeId="urn:microsoft.com/office/officeart/2005/8/quickstyle/simple5" qsCatId="simple" csTypeId="urn:microsoft.com/office/officeart/2005/8/colors/colorful2" csCatId="colorful" phldr="1"/>
      <dgm:spPr/>
      <dgm:t>
        <a:bodyPr/>
        <a:lstStyle/>
        <a:p>
          <a:endParaRPr lang="en-US"/>
        </a:p>
      </dgm:t>
    </dgm:pt>
    <dgm:pt modelId="{D2EF0426-424E-4EDD-B9F6-0C71492CD1FE}">
      <dgm:prSet phldrT="[Text]" custT="1"/>
      <dgm:spPr/>
      <dgm:t>
        <a:bodyPr/>
        <a:lstStyle/>
        <a:p>
          <a:r>
            <a:rPr lang="en-US" sz="700" b="1">
              <a:solidFill>
                <a:schemeClr val="tx1"/>
              </a:solidFill>
            </a:rPr>
            <a:t>Grumbullimdhe transport mbetjesh urbane Inter LGU</a:t>
          </a:r>
        </a:p>
      </dgm:t>
    </dgm:pt>
    <dgm:pt modelId="{25BB05E4-A869-42A2-A6FB-C16DD5300FAA}" type="parTrans" cxnId="{E977B366-9FD3-4B97-8E72-31C4B33AF2C5}">
      <dgm:prSet/>
      <dgm:spPr/>
      <dgm:t>
        <a:bodyPr/>
        <a:lstStyle/>
        <a:p>
          <a:endParaRPr lang="en-US"/>
        </a:p>
      </dgm:t>
    </dgm:pt>
    <dgm:pt modelId="{31D2647B-3722-486D-8B58-1E09D6313B83}" type="sibTrans" cxnId="{E977B366-9FD3-4B97-8E72-31C4B33AF2C5}">
      <dgm:prSet/>
      <dgm:spPr/>
      <dgm:t>
        <a:bodyPr/>
        <a:lstStyle/>
        <a:p>
          <a:endParaRPr lang="en-US"/>
        </a:p>
      </dgm:t>
    </dgm:pt>
    <dgm:pt modelId="{6EF1869A-2C45-48FB-9AEB-8E8C4DFFD503}">
      <dgm:prSet phldrT="[Text]" custT="1"/>
      <dgm:spPr/>
      <dgm:t>
        <a:bodyPr/>
        <a:lstStyle/>
        <a:p>
          <a:r>
            <a:rPr lang="en-US" sz="800" b="1">
              <a:solidFill>
                <a:schemeClr val="tx1"/>
              </a:solidFill>
            </a:rPr>
            <a:t>Grumbullim dhe transport mbetjesh inerte</a:t>
          </a:r>
        </a:p>
      </dgm:t>
    </dgm:pt>
    <dgm:pt modelId="{AA2F7046-A32C-48B0-AF18-E1375489C8CB}" type="parTrans" cxnId="{4B327638-CBFC-4B1C-8DD5-53AC5013F23A}">
      <dgm:prSet/>
      <dgm:spPr/>
      <dgm:t>
        <a:bodyPr/>
        <a:lstStyle/>
        <a:p>
          <a:endParaRPr lang="en-US"/>
        </a:p>
      </dgm:t>
    </dgm:pt>
    <dgm:pt modelId="{3C6E30FF-E08F-4860-8EB9-7455CD8741AB}" type="sibTrans" cxnId="{4B327638-CBFC-4B1C-8DD5-53AC5013F23A}">
      <dgm:prSet/>
      <dgm:spPr/>
      <dgm:t>
        <a:bodyPr/>
        <a:lstStyle/>
        <a:p>
          <a:endParaRPr lang="en-US"/>
        </a:p>
      </dgm:t>
    </dgm:pt>
    <dgm:pt modelId="{D8B23413-C8B1-4208-B28A-1B02CFB855E7}">
      <dgm:prSet phldrT="[Text]" custT="1"/>
      <dgm:spPr/>
      <dgm:t>
        <a:bodyPr/>
        <a:lstStyle/>
        <a:p>
          <a:r>
            <a:rPr lang="en-US" sz="800" b="1">
              <a:solidFill>
                <a:schemeClr val="tx1"/>
              </a:solidFill>
            </a:rPr>
            <a:t>Fshirje rrugesh dhe sherbime te tjera</a:t>
          </a:r>
        </a:p>
      </dgm:t>
    </dgm:pt>
    <dgm:pt modelId="{8F192033-F2FA-4DDC-8836-8A3E47DC604A}" type="parTrans" cxnId="{90DAFAE2-3AFF-4344-AED5-385EA000071E}">
      <dgm:prSet/>
      <dgm:spPr/>
      <dgm:t>
        <a:bodyPr/>
        <a:lstStyle/>
        <a:p>
          <a:endParaRPr lang="en-US"/>
        </a:p>
      </dgm:t>
    </dgm:pt>
    <dgm:pt modelId="{B0815B6A-DD58-4A2A-A9BF-4BEDFDB355F8}" type="sibTrans" cxnId="{90DAFAE2-3AFF-4344-AED5-385EA000071E}">
      <dgm:prSet/>
      <dgm:spPr/>
      <dgm:t>
        <a:bodyPr/>
        <a:lstStyle/>
        <a:p>
          <a:endParaRPr lang="en-US"/>
        </a:p>
      </dgm:t>
    </dgm:pt>
    <dgm:pt modelId="{BB54E6E6-2CE3-445B-8DFB-ECA1A9285FD2}">
      <dgm:prSet custT="1"/>
      <dgm:spPr/>
      <dgm:t>
        <a:bodyPr/>
        <a:lstStyle/>
        <a:p>
          <a:r>
            <a:rPr lang="en-US" sz="900" b="1">
              <a:solidFill>
                <a:schemeClr val="tx1"/>
              </a:solidFill>
            </a:rPr>
            <a:t>Kosto administrative</a:t>
          </a:r>
        </a:p>
      </dgm:t>
    </dgm:pt>
    <dgm:pt modelId="{2034E36F-0BAF-40C7-87F1-5CB6EBB34A18}" type="parTrans" cxnId="{761DD61C-916A-49C9-B810-66E3E59B451E}">
      <dgm:prSet/>
      <dgm:spPr/>
      <dgm:t>
        <a:bodyPr/>
        <a:lstStyle/>
        <a:p>
          <a:endParaRPr lang="en-US"/>
        </a:p>
      </dgm:t>
    </dgm:pt>
    <dgm:pt modelId="{F84F3C65-C0E6-494A-BCE7-6CCFD76F6E1A}" type="sibTrans" cxnId="{761DD61C-916A-49C9-B810-66E3E59B451E}">
      <dgm:prSet/>
      <dgm:spPr/>
      <dgm:t>
        <a:bodyPr/>
        <a:lstStyle/>
        <a:p>
          <a:endParaRPr lang="en-US"/>
        </a:p>
      </dgm:t>
    </dgm:pt>
    <dgm:pt modelId="{458C75AC-9D4B-4A4B-BA94-12D0D78A6B8C}">
      <dgm:prSet/>
      <dgm:spPr/>
      <dgm:t>
        <a:bodyPr/>
        <a:lstStyle/>
        <a:p>
          <a:r>
            <a:rPr lang="en-US" b="1">
              <a:solidFill>
                <a:schemeClr val="tx1"/>
              </a:solidFill>
            </a:rPr>
            <a:t>Investime kapitale</a:t>
          </a:r>
        </a:p>
      </dgm:t>
    </dgm:pt>
    <dgm:pt modelId="{5D1052F9-B723-4371-A607-792EC93880BF}" type="parTrans" cxnId="{947EA5A3-95CB-439C-8623-BE46788B5E0D}">
      <dgm:prSet/>
      <dgm:spPr/>
      <dgm:t>
        <a:bodyPr/>
        <a:lstStyle/>
        <a:p>
          <a:endParaRPr lang="en-US"/>
        </a:p>
      </dgm:t>
    </dgm:pt>
    <dgm:pt modelId="{8C9A8394-D032-4D3C-9C10-4E978099E629}" type="sibTrans" cxnId="{947EA5A3-95CB-439C-8623-BE46788B5E0D}">
      <dgm:prSet/>
      <dgm:spPr/>
      <dgm:t>
        <a:bodyPr/>
        <a:lstStyle/>
        <a:p>
          <a:endParaRPr lang="en-US"/>
        </a:p>
      </dgm:t>
    </dgm:pt>
    <dgm:pt modelId="{7BF91895-B29E-4EDA-9FBD-463E3BEA886C}">
      <dgm:prSet/>
      <dgm:spPr/>
      <dgm:t>
        <a:bodyPr/>
        <a:lstStyle/>
        <a:p>
          <a:r>
            <a:rPr lang="en-US" b="1">
              <a:solidFill>
                <a:schemeClr val="tx1"/>
              </a:solidFill>
            </a:rPr>
            <a:t>Tarifa e pastrimit</a:t>
          </a:r>
        </a:p>
      </dgm:t>
    </dgm:pt>
    <dgm:pt modelId="{1AB862D3-19C6-4732-8276-1CEA1B0B641E}" type="parTrans" cxnId="{154DABEC-4D1A-46D7-92C1-F0FD1257BE7E}">
      <dgm:prSet/>
      <dgm:spPr/>
      <dgm:t>
        <a:bodyPr/>
        <a:lstStyle/>
        <a:p>
          <a:endParaRPr lang="en-US"/>
        </a:p>
      </dgm:t>
    </dgm:pt>
    <dgm:pt modelId="{17A13993-E213-4FDD-9526-9099CE81C558}" type="sibTrans" cxnId="{154DABEC-4D1A-46D7-92C1-F0FD1257BE7E}">
      <dgm:prSet/>
      <dgm:spPr/>
      <dgm:t>
        <a:bodyPr/>
        <a:lstStyle/>
        <a:p>
          <a:endParaRPr lang="en-US"/>
        </a:p>
      </dgm:t>
    </dgm:pt>
    <dgm:pt modelId="{14C9E9D1-EDA9-4899-8592-A73E1AC80EC6}" type="pres">
      <dgm:prSet presAssocID="{1445196C-572B-4213-8E0D-389D1E2D0223}" presName="linearFlow" presStyleCnt="0">
        <dgm:presLayoutVars>
          <dgm:dir/>
          <dgm:resizeHandles val="exact"/>
        </dgm:presLayoutVars>
      </dgm:prSet>
      <dgm:spPr/>
      <dgm:t>
        <a:bodyPr/>
        <a:lstStyle/>
        <a:p>
          <a:endParaRPr lang="en-US"/>
        </a:p>
      </dgm:t>
    </dgm:pt>
    <dgm:pt modelId="{A3750B33-CF48-435A-BD50-7D5F4604B8EA}" type="pres">
      <dgm:prSet presAssocID="{D2EF0426-424E-4EDD-B9F6-0C71492CD1FE}" presName="node" presStyleLbl="node1" presStyleIdx="0" presStyleCnt="6">
        <dgm:presLayoutVars>
          <dgm:bulletEnabled val="1"/>
        </dgm:presLayoutVars>
      </dgm:prSet>
      <dgm:spPr/>
      <dgm:t>
        <a:bodyPr/>
        <a:lstStyle/>
        <a:p>
          <a:endParaRPr lang="en-US"/>
        </a:p>
      </dgm:t>
    </dgm:pt>
    <dgm:pt modelId="{36AF720A-A9EB-4DAA-9A4E-CF6AA4E212D6}" type="pres">
      <dgm:prSet presAssocID="{31D2647B-3722-486D-8B58-1E09D6313B83}" presName="spacerL" presStyleCnt="0"/>
      <dgm:spPr/>
    </dgm:pt>
    <dgm:pt modelId="{88B0187A-0547-4C55-B6C5-8671E8E4711C}" type="pres">
      <dgm:prSet presAssocID="{31D2647B-3722-486D-8B58-1E09D6313B83}" presName="sibTrans" presStyleLbl="sibTrans2D1" presStyleIdx="0" presStyleCnt="5"/>
      <dgm:spPr/>
      <dgm:t>
        <a:bodyPr/>
        <a:lstStyle/>
        <a:p>
          <a:endParaRPr lang="en-US"/>
        </a:p>
      </dgm:t>
    </dgm:pt>
    <dgm:pt modelId="{4FBFAEE7-885B-491A-AF86-988B861A1E6F}" type="pres">
      <dgm:prSet presAssocID="{31D2647B-3722-486D-8B58-1E09D6313B83}" presName="spacerR" presStyleCnt="0"/>
      <dgm:spPr/>
    </dgm:pt>
    <dgm:pt modelId="{EFD52039-77C7-417A-8E16-E4EE621B7B72}" type="pres">
      <dgm:prSet presAssocID="{6EF1869A-2C45-48FB-9AEB-8E8C4DFFD503}" presName="node" presStyleLbl="node1" presStyleIdx="1" presStyleCnt="6">
        <dgm:presLayoutVars>
          <dgm:bulletEnabled val="1"/>
        </dgm:presLayoutVars>
      </dgm:prSet>
      <dgm:spPr/>
      <dgm:t>
        <a:bodyPr/>
        <a:lstStyle/>
        <a:p>
          <a:endParaRPr lang="en-US"/>
        </a:p>
      </dgm:t>
    </dgm:pt>
    <dgm:pt modelId="{6C8D640D-0926-4335-BC0D-87FDC9FB09EA}" type="pres">
      <dgm:prSet presAssocID="{3C6E30FF-E08F-4860-8EB9-7455CD8741AB}" presName="spacerL" presStyleCnt="0"/>
      <dgm:spPr/>
    </dgm:pt>
    <dgm:pt modelId="{FA7BCCD5-3C3E-44A2-BA1A-CBA06C038ED6}" type="pres">
      <dgm:prSet presAssocID="{3C6E30FF-E08F-4860-8EB9-7455CD8741AB}" presName="sibTrans" presStyleLbl="sibTrans2D1" presStyleIdx="1" presStyleCnt="5"/>
      <dgm:spPr/>
      <dgm:t>
        <a:bodyPr/>
        <a:lstStyle/>
        <a:p>
          <a:endParaRPr lang="en-US"/>
        </a:p>
      </dgm:t>
    </dgm:pt>
    <dgm:pt modelId="{C9D55CB6-DB32-4DA2-8832-F48A552AD978}" type="pres">
      <dgm:prSet presAssocID="{3C6E30FF-E08F-4860-8EB9-7455CD8741AB}" presName="spacerR" presStyleCnt="0"/>
      <dgm:spPr/>
    </dgm:pt>
    <dgm:pt modelId="{747C7A1E-5D59-44B9-A51D-A8810C56ECAD}" type="pres">
      <dgm:prSet presAssocID="{D8B23413-C8B1-4208-B28A-1B02CFB855E7}" presName="node" presStyleLbl="node1" presStyleIdx="2" presStyleCnt="6">
        <dgm:presLayoutVars>
          <dgm:bulletEnabled val="1"/>
        </dgm:presLayoutVars>
      </dgm:prSet>
      <dgm:spPr/>
      <dgm:t>
        <a:bodyPr/>
        <a:lstStyle/>
        <a:p>
          <a:endParaRPr lang="en-US"/>
        </a:p>
      </dgm:t>
    </dgm:pt>
    <dgm:pt modelId="{B5B1D1D2-F278-4383-AC0B-E91D8D3B3042}" type="pres">
      <dgm:prSet presAssocID="{B0815B6A-DD58-4A2A-A9BF-4BEDFDB355F8}" presName="spacerL" presStyleCnt="0"/>
      <dgm:spPr/>
    </dgm:pt>
    <dgm:pt modelId="{8B543AE0-61A2-4D26-B777-76B864F5B7BB}" type="pres">
      <dgm:prSet presAssocID="{B0815B6A-DD58-4A2A-A9BF-4BEDFDB355F8}" presName="sibTrans" presStyleLbl="sibTrans2D1" presStyleIdx="2" presStyleCnt="5"/>
      <dgm:spPr/>
      <dgm:t>
        <a:bodyPr/>
        <a:lstStyle/>
        <a:p>
          <a:endParaRPr lang="en-US"/>
        </a:p>
      </dgm:t>
    </dgm:pt>
    <dgm:pt modelId="{BFD1E676-6546-4F0A-9A79-42AFA161BCFC}" type="pres">
      <dgm:prSet presAssocID="{B0815B6A-DD58-4A2A-A9BF-4BEDFDB355F8}" presName="spacerR" presStyleCnt="0"/>
      <dgm:spPr/>
    </dgm:pt>
    <dgm:pt modelId="{EB69BA66-0F20-4446-9B45-A4AD2A9B0009}" type="pres">
      <dgm:prSet presAssocID="{BB54E6E6-2CE3-445B-8DFB-ECA1A9285FD2}" presName="node" presStyleLbl="node1" presStyleIdx="3" presStyleCnt="6">
        <dgm:presLayoutVars>
          <dgm:bulletEnabled val="1"/>
        </dgm:presLayoutVars>
      </dgm:prSet>
      <dgm:spPr/>
      <dgm:t>
        <a:bodyPr/>
        <a:lstStyle/>
        <a:p>
          <a:endParaRPr lang="en-US"/>
        </a:p>
      </dgm:t>
    </dgm:pt>
    <dgm:pt modelId="{902F36E9-7CFA-4C9C-BDC2-6A686FC9EAC8}" type="pres">
      <dgm:prSet presAssocID="{F84F3C65-C0E6-494A-BCE7-6CCFD76F6E1A}" presName="spacerL" presStyleCnt="0"/>
      <dgm:spPr/>
    </dgm:pt>
    <dgm:pt modelId="{E14723A1-3651-4997-B903-5FD1330AD1E1}" type="pres">
      <dgm:prSet presAssocID="{F84F3C65-C0E6-494A-BCE7-6CCFD76F6E1A}" presName="sibTrans" presStyleLbl="sibTrans2D1" presStyleIdx="3" presStyleCnt="5"/>
      <dgm:spPr/>
      <dgm:t>
        <a:bodyPr/>
        <a:lstStyle/>
        <a:p>
          <a:endParaRPr lang="en-US"/>
        </a:p>
      </dgm:t>
    </dgm:pt>
    <dgm:pt modelId="{ED03BEB9-ABF0-4807-90B9-94B4A7944BFC}" type="pres">
      <dgm:prSet presAssocID="{F84F3C65-C0E6-494A-BCE7-6CCFD76F6E1A}" presName="spacerR" presStyleCnt="0"/>
      <dgm:spPr/>
    </dgm:pt>
    <dgm:pt modelId="{1AC0091E-FF83-49B0-A1C3-8189AFE5D556}" type="pres">
      <dgm:prSet presAssocID="{458C75AC-9D4B-4A4B-BA94-12D0D78A6B8C}" presName="node" presStyleLbl="node1" presStyleIdx="4" presStyleCnt="6">
        <dgm:presLayoutVars>
          <dgm:bulletEnabled val="1"/>
        </dgm:presLayoutVars>
      </dgm:prSet>
      <dgm:spPr/>
      <dgm:t>
        <a:bodyPr/>
        <a:lstStyle/>
        <a:p>
          <a:endParaRPr lang="en-US"/>
        </a:p>
      </dgm:t>
    </dgm:pt>
    <dgm:pt modelId="{4ACE9525-0036-4149-B146-96EA283D4258}" type="pres">
      <dgm:prSet presAssocID="{8C9A8394-D032-4D3C-9C10-4E978099E629}" presName="spacerL" presStyleCnt="0"/>
      <dgm:spPr/>
    </dgm:pt>
    <dgm:pt modelId="{8C28E290-D4A7-494B-B831-C0378DBC5689}" type="pres">
      <dgm:prSet presAssocID="{8C9A8394-D032-4D3C-9C10-4E978099E629}" presName="sibTrans" presStyleLbl="sibTrans2D1" presStyleIdx="4" presStyleCnt="5"/>
      <dgm:spPr/>
      <dgm:t>
        <a:bodyPr/>
        <a:lstStyle/>
        <a:p>
          <a:endParaRPr lang="en-US"/>
        </a:p>
      </dgm:t>
    </dgm:pt>
    <dgm:pt modelId="{C55295A4-EA9D-4641-8A9C-809EAECC8CD2}" type="pres">
      <dgm:prSet presAssocID="{8C9A8394-D032-4D3C-9C10-4E978099E629}" presName="spacerR" presStyleCnt="0"/>
      <dgm:spPr/>
    </dgm:pt>
    <dgm:pt modelId="{379DBF64-FDD7-429F-823A-E2843D5D1D50}" type="pres">
      <dgm:prSet presAssocID="{7BF91895-B29E-4EDA-9FBD-463E3BEA886C}" presName="node" presStyleLbl="node1" presStyleIdx="5" presStyleCnt="6">
        <dgm:presLayoutVars>
          <dgm:bulletEnabled val="1"/>
        </dgm:presLayoutVars>
      </dgm:prSet>
      <dgm:spPr/>
      <dgm:t>
        <a:bodyPr/>
        <a:lstStyle/>
        <a:p>
          <a:endParaRPr lang="en-US"/>
        </a:p>
      </dgm:t>
    </dgm:pt>
  </dgm:ptLst>
  <dgm:cxnLst>
    <dgm:cxn modelId="{328E564E-465B-4F87-BEC8-A20064A142C0}" type="presOf" srcId="{F84F3C65-C0E6-494A-BCE7-6CCFD76F6E1A}" destId="{E14723A1-3651-4997-B903-5FD1330AD1E1}" srcOrd="0" destOrd="0" presId="urn:microsoft.com/office/officeart/2005/8/layout/equation1"/>
    <dgm:cxn modelId="{E977B366-9FD3-4B97-8E72-31C4B33AF2C5}" srcId="{1445196C-572B-4213-8E0D-389D1E2D0223}" destId="{D2EF0426-424E-4EDD-B9F6-0C71492CD1FE}" srcOrd="0" destOrd="0" parTransId="{25BB05E4-A869-42A2-A6FB-C16DD5300FAA}" sibTransId="{31D2647B-3722-486D-8B58-1E09D6313B83}"/>
    <dgm:cxn modelId="{154DABEC-4D1A-46D7-92C1-F0FD1257BE7E}" srcId="{1445196C-572B-4213-8E0D-389D1E2D0223}" destId="{7BF91895-B29E-4EDA-9FBD-463E3BEA886C}" srcOrd="5" destOrd="0" parTransId="{1AB862D3-19C6-4732-8276-1CEA1B0B641E}" sibTransId="{17A13993-E213-4FDD-9526-9099CE81C558}"/>
    <dgm:cxn modelId="{82D8B449-ECB9-4330-8A6A-FB90D35ECF1A}" type="presOf" srcId="{8C9A8394-D032-4D3C-9C10-4E978099E629}" destId="{8C28E290-D4A7-494B-B831-C0378DBC5689}" srcOrd="0" destOrd="0" presId="urn:microsoft.com/office/officeart/2005/8/layout/equation1"/>
    <dgm:cxn modelId="{872C2610-AE9E-4253-BCBF-450D5ECE0D5B}" type="presOf" srcId="{D2EF0426-424E-4EDD-B9F6-0C71492CD1FE}" destId="{A3750B33-CF48-435A-BD50-7D5F4604B8EA}" srcOrd="0" destOrd="0" presId="urn:microsoft.com/office/officeart/2005/8/layout/equation1"/>
    <dgm:cxn modelId="{90DAFAE2-3AFF-4344-AED5-385EA000071E}" srcId="{1445196C-572B-4213-8E0D-389D1E2D0223}" destId="{D8B23413-C8B1-4208-B28A-1B02CFB855E7}" srcOrd="2" destOrd="0" parTransId="{8F192033-F2FA-4DDC-8836-8A3E47DC604A}" sibTransId="{B0815B6A-DD58-4A2A-A9BF-4BEDFDB355F8}"/>
    <dgm:cxn modelId="{947EA5A3-95CB-439C-8623-BE46788B5E0D}" srcId="{1445196C-572B-4213-8E0D-389D1E2D0223}" destId="{458C75AC-9D4B-4A4B-BA94-12D0D78A6B8C}" srcOrd="4" destOrd="0" parTransId="{5D1052F9-B723-4371-A607-792EC93880BF}" sibTransId="{8C9A8394-D032-4D3C-9C10-4E978099E629}"/>
    <dgm:cxn modelId="{F2CC5DCC-E189-4C80-B980-ECF8319CAC70}" type="presOf" srcId="{B0815B6A-DD58-4A2A-A9BF-4BEDFDB355F8}" destId="{8B543AE0-61A2-4D26-B777-76B864F5B7BB}" srcOrd="0" destOrd="0" presId="urn:microsoft.com/office/officeart/2005/8/layout/equation1"/>
    <dgm:cxn modelId="{7798197D-D23B-4066-B260-985E7947B12E}" type="presOf" srcId="{7BF91895-B29E-4EDA-9FBD-463E3BEA886C}" destId="{379DBF64-FDD7-429F-823A-E2843D5D1D50}" srcOrd="0" destOrd="0" presId="urn:microsoft.com/office/officeart/2005/8/layout/equation1"/>
    <dgm:cxn modelId="{F15B7C34-EE28-4ADB-8061-EFC8E9B751BD}" type="presOf" srcId="{3C6E30FF-E08F-4860-8EB9-7455CD8741AB}" destId="{FA7BCCD5-3C3E-44A2-BA1A-CBA06C038ED6}" srcOrd="0" destOrd="0" presId="urn:microsoft.com/office/officeart/2005/8/layout/equation1"/>
    <dgm:cxn modelId="{761DD61C-916A-49C9-B810-66E3E59B451E}" srcId="{1445196C-572B-4213-8E0D-389D1E2D0223}" destId="{BB54E6E6-2CE3-445B-8DFB-ECA1A9285FD2}" srcOrd="3" destOrd="0" parTransId="{2034E36F-0BAF-40C7-87F1-5CB6EBB34A18}" sibTransId="{F84F3C65-C0E6-494A-BCE7-6CCFD76F6E1A}"/>
    <dgm:cxn modelId="{4B327638-CBFC-4B1C-8DD5-53AC5013F23A}" srcId="{1445196C-572B-4213-8E0D-389D1E2D0223}" destId="{6EF1869A-2C45-48FB-9AEB-8E8C4DFFD503}" srcOrd="1" destOrd="0" parTransId="{AA2F7046-A32C-48B0-AF18-E1375489C8CB}" sibTransId="{3C6E30FF-E08F-4860-8EB9-7455CD8741AB}"/>
    <dgm:cxn modelId="{6095478B-08F7-46FF-B9C4-FAAC3FF31863}" type="presOf" srcId="{31D2647B-3722-486D-8B58-1E09D6313B83}" destId="{88B0187A-0547-4C55-B6C5-8671E8E4711C}" srcOrd="0" destOrd="0" presId="urn:microsoft.com/office/officeart/2005/8/layout/equation1"/>
    <dgm:cxn modelId="{8CD996A8-30D2-4C20-9B9C-4BA6DA3E923D}" type="presOf" srcId="{BB54E6E6-2CE3-445B-8DFB-ECA1A9285FD2}" destId="{EB69BA66-0F20-4446-9B45-A4AD2A9B0009}" srcOrd="0" destOrd="0" presId="urn:microsoft.com/office/officeart/2005/8/layout/equation1"/>
    <dgm:cxn modelId="{44F271FF-ADF9-4B57-A250-0525CA33975A}" type="presOf" srcId="{458C75AC-9D4B-4A4B-BA94-12D0D78A6B8C}" destId="{1AC0091E-FF83-49B0-A1C3-8189AFE5D556}" srcOrd="0" destOrd="0" presId="urn:microsoft.com/office/officeart/2005/8/layout/equation1"/>
    <dgm:cxn modelId="{7683131D-073C-4B55-AA4D-824F64F92EB9}" type="presOf" srcId="{1445196C-572B-4213-8E0D-389D1E2D0223}" destId="{14C9E9D1-EDA9-4899-8592-A73E1AC80EC6}" srcOrd="0" destOrd="0" presId="urn:microsoft.com/office/officeart/2005/8/layout/equation1"/>
    <dgm:cxn modelId="{8249C55F-F325-409C-879E-AD37EC6C8136}" type="presOf" srcId="{D8B23413-C8B1-4208-B28A-1B02CFB855E7}" destId="{747C7A1E-5D59-44B9-A51D-A8810C56ECAD}" srcOrd="0" destOrd="0" presId="urn:microsoft.com/office/officeart/2005/8/layout/equation1"/>
    <dgm:cxn modelId="{FB1AEE77-8FC4-4981-9337-23E07F48C9AF}" type="presOf" srcId="{6EF1869A-2C45-48FB-9AEB-8E8C4DFFD503}" destId="{EFD52039-77C7-417A-8E16-E4EE621B7B72}" srcOrd="0" destOrd="0" presId="urn:microsoft.com/office/officeart/2005/8/layout/equation1"/>
    <dgm:cxn modelId="{A990A310-5135-4289-B047-F5254EFFC85F}" type="presParOf" srcId="{14C9E9D1-EDA9-4899-8592-A73E1AC80EC6}" destId="{A3750B33-CF48-435A-BD50-7D5F4604B8EA}" srcOrd="0" destOrd="0" presId="urn:microsoft.com/office/officeart/2005/8/layout/equation1"/>
    <dgm:cxn modelId="{F25FA92E-9062-4E29-94D8-508DC5156DE7}" type="presParOf" srcId="{14C9E9D1-EDA9-4899-8592-A73E1AC80EC6}" destId="{36AF720A-A9EB-4DAA-9A4E-CF6AA4E212D6}" srcOrd="1" destOrd="0" presId="urn:microsoft.com/office/officeart/2005/8/layout/equation1"/>
    <dgm:cxn modelId="{1770155E-0AD2-4C5E-907D-4181C05BCE73}" type="presParOf" srcId="{14C9E9D1-EDA9-4899-8592-A73E1AC80EC6}" destId="{88B0187A-0547-4C55-B6C5-8671E8E4711C}" srcOrd="2" destOrd="0" presId="urn:microsoft.com/office/officeart/2005/8/layout/equation1"/>
    <dgm:cxn modelId="{3DC1120B-D4D8-49B8-8E5E-395392A23B35}" type="presParOf" srcId="{14C9E9D1-EDA9-4899-8592-A73E1AC80EC6}" destId="{4FBFAEE7-885B-491A-AF86-988B861A1E6F}" srcOrd="3" destOrd="0" presId="urn:microsoft.com/office/officeart/2005/8/layout/equation1"/>
    <dgm:cxn modelId="{1FA74EB3-7B76-488A-A5E0-B8437098270A}" type="presParOf" srcId="{14C9E9D1-EDA9-4899-8592-A73E1AC80EC6}" destId="{EFD52039-77C7-417A-8E16-E4EE621B7B72}" srcOrd="4" destOrd="0" presId="urn:microsoft.com/office/officeart/2005/8/layout/equation1"/>
    <dgm:cxn modelId="{5E326D7E-E645-4808-AFA5-44CCC3A1B178}" type="presParOf" srcId="{14C9E9D1-EDA9-4899-8592-A73E1AC80EC6}" destId="{6C8D640D-0926-4335-BC0D-87FDC9FB09EA}" srcOrd="5" destOrd="0" presId="urn:microsoft.com/office/officeart/2005/8/layout/equation1"/>
    <dgm:cxn modelId="{0E998F00-2AA7-468E-B1CA-B349225D682C}" type="presParOf" srcId="{14C9E9D1-EDA9-4899-8592-A73E1AC80EC6}" destId="{FA7BCCD5-3C3E-44A2-BA1A-CBA06C038ED6}" srcOrd="6" destOrd="0" presId="urn:microsoft.com/office/officeart/2005/8/layout/equation1"/>
    <dgm:cxn modelId="{E935F127-C6E8-4874-B709-BA0E5588DF9E}" type="presParOf" srcId="{14C9E9D1-EDA9-4899-8592-A73E1AC80EC6}" destId="{C9D55CB6-DB32-4DA2-8832-F48A552AD978}" srcOrd="7" destOrd="0" presId="urn:microsoft.com/office/officeart/2005/8/layout/equation1"/>
    <dgm:cxn modelId="{8EA86A81-750D-47BA-895A-0CB2D8BF60C2}" type="presParOf" srcId="{14C9E9D1-EDA9-4899-8592-A73E1AC80EC6}" destId="{747C7A1E-5D59-44B9-A51D-A8810C56ECAD}" srcOrd="8" destOrd="0" presId="urn:microsoft.com/office/officeart/2005/8/layout/equation1"/>
    <dgm:cxn modelId="{DA2A11E1-5971-4FD5-B4E3-1F3352448359}" type="presParOf" srcId="{14C9E9D1-EDA9-4899-8592-A73E1AC80EC6}" destId="{B5B1D1D2-F278-4383-AC0B-E91D8D3B3042}" srcOrd="9" destOrd="0" presId="urn:microsoft.com/office/officeart/2005/8/layout/equation1"/>
    <dgm:cxn modelId="{C06BC387-BE4A-4326-93BF-FDBBB9F4E5E6}" type="presParOf" srcId="{14C9E9D1-EDA9-4899-8592-A73E1AC80EC6}" destId="{8B543AE0-61A2-4D26-B777-76B864F5B7BB}" srcOrd="10" destOrd="0" presId="urn:microsoft.com/office/officeart/2005/8/layout/equation1"/>
    <dgm:cxn modelId="{3ADB08DF-5158-418B-8C48-9C9F4F7512C7}" type="presParOf" srcId="{14C9E9D1-EDA9-4899-8592-A73E1AC80EC6}" destId="{BFD1E676-6546-4F0A-9A79-42AFA161BCFC}" srcOrd="11" destOrd="0" presId="urn:microsoft.com/office/officeart/2005/8/layout/equation1"/>
    <dgm:cxn modelId="{D575E4C0-C2B1-4CA9-A887-33DB2D91D991}" type="presParOf" srcId="{14C9E9D1-EDA9-4899-8592-A73E1AC80EC6}" destId="{EB69BA66-0F20-4446-9B45-A4AD2A9B0009}" srcOrd="12" destOrd="0" presId="urn:microsoft.com/office/officeart/2005/8/layout/equation1"/>
    <dgm:cxn modelId="{CFAD4EA1-1B73-4A37-8DA6-2064657B6AE9}" type="presParOf" srcId="{14C9E9D1-EDA9-4899-8592-A73E1AC80EC6}" destId="{902F36E9-7CFA-4C9C-BDC2-6A686FC9EAC8}" srcOrd="13" destOrd="0" presId="urn:microsoft.com/office/officeart/2005/8/layout/equation1"/>
    <dgm:cxn modelId="{4BDD3276-052E-446B-B39B-D1D2F026B4F6}" type="presParOf" srcId="{14C9E9D1-EDA9-4899-8592-A73E1AC80EC6}" destId="{E14723A1-3651-4997-B903-5FD1330AD1E1}" srcOrd="14" destOrd="0" presId="urn:microsoft.com/office/officeart/2005/8/layout/equation1"/>
    <dgm:cxn modelId="{360CEFEF-7948-48B8-BAD0-BED1D4E9831F}" type="presParOf" srcId="{14C9E9D1-EDA9-4899-8592-A73E1AC80EC6}" destId="{ED03BEB9-ABF0-4807-90B9-94B4A7944BFC}" srcOrd="15" destOrd="0" presId="urn:microsoft.com/office/officeart/2005/8/layout/equation1"/>
    <dgm:cxn modelId="{55F09D35-E33D-44D8-B78C-22FB1977D554}" type="presParOf" srcId="{14C9E9D1-EDA9-4899-8592-A73E1AC80EC6}" destId="{1AC0091E-FF83-49B0-A1C3-8189AFE5D556}" srcOrd="16" destOrd="0" presId="urn:microsoft.com/office/officeart/2005/8/layout/equation1"/>
    <dgm:cxn modelId="{09FDDA00-1694-4F0B-80B2-5ED67C7EFD09}" type="presParOf" srcId="{14C9E9D1-EDA9-4899-8592-A73E1AC80EC6}" destId="{4ACE9525-0036-4149-B146-96EA283D4258}" srcOrd="17" destOrd="0" presId="urn:microsoft.com/office/officeart/2005/8/layout/equation1"/>
    <dgm:cxn modelId="{988C1932-50EC-41E0-9A11-0153655C3F8B}" type="presParOf" srcId="{14C9E9D1-EDA9-4899-8592-A73E1AC80EC6}" destId="{8C28E290-D4A7-494B-B831-C0378DBC5689}" srcOrd="18" destOrd="0" presId="urn:microsoft.com/office/officeart/2005/8/layout/equation1"/>
    <dgm:cxn modelId="{337C6D6E-0FB6-42D2-A99E-A98E1A5D2F7B}" type="presParOf" srcId="{14C9E9D1-EDA9-4899-8592-A73E1AC80EC6}" destId="{C55295A4-EA9D-4641-8A9C-809EAECC8CD2}" srcOrd="19" destOrd="0" presId="urn:microsoft.com/office/officeart/2005/8/layout/equation1"/>
    <dgm:cxn modelId="{DC379EFB-C56E-4DF5-9946-4ED521A96B79}" type="presParOf" srcId="{14C9E9D1-EDA9-4899-8592-A73E1AC80EC6}" destId="{379DBF64-FDD7-429F-823A-E2843D5D1D50}" srcOrd="20" destOrd="0" presId="urn:microsoft.com/office/officeart/2005/8/layout/equati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50B33-CF48-435A-BD50-7D5F4604B8EA}">
      <dsp:nvSpPr>
        <dsp:cNvPr id="0" name=""/>
        <dsp:cNvSpPr/>
      </dsp:nvSpPr>
      <dsp:spPr>
        <a:xfrm>
          <a:off x="3162" y="152999"/>
          <a:ext cx="878745" cy="87874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Grumbullim</a:t>
          </a:r>
        </a:p>
        <a:p>
          <a:pPr lvl="0" algn="ctr" defTabSz="355600">
            <a:lnSpc>
              <a:spcPct val="90000"/>
            </a:lnSpc>
            <a:spcBef>
              <a:spcPct val="0"/>
            </a:spcBef>
            <a:spcAft>
              <a:spcPct val="35000"/>
            </a:spcAft>
          </a:pPr>
          <a:r>
            <a:rPr lang="en-US" sz="800" b="1" kern="1200">
              <a:solidFill>
                <a:schemeClr val="tx1"/>
              </a:solidFill>
            </a:rPr>
            <a:t>dhe transport mbetjesh urbane</a:t>
          </a:r>
        </a:p>
      </dsp:txBody>
      <dsp:txXfrm>
        <a:off x="131851" y="281688"/>
        <a:ext cx="621367" cy="621367"/>
      </dsp:txXfrm>
    </dsp:sp>
    <dsp:sp modelId="{88B0187A-0547-4C55-B6C5-8671E8E4711C}">
      <dsp:nvSpPr>
        <dsp:cNvPr id="0" name=""/>
        <dsp:cNvSpPr/>
      </dsp:nvSpPr>
      <dsp:spPr>
        <a:xfrm>
          <a:off x="953262" y="337535"/>
          <a:ext cx="509672" cy="509672"/>
        </a:xfrm>
        <a:prstGeom prst="mathPlus">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020819" y="532434"/>
        <a:ext cx="374558" cy="119874"/>
      </dsp:txXfrm>
    </dsp:sp>
    <dsp:sp modelId="{EFD52039-77C7-417A-8E16-E4EE621B7B72}">
      <dsp:nvSpPr>
        <dsp:cNvPr id="0" name=""/>
        <dsp:cNvSpPr/>
      </dsp:nvSpPr>
      <dsp:spPr>
        <a:xfrm>
          <a:off x="1534288" y="152999"/>
          <a:ext cx="878745" cy="878745"/>
        </a:xfrm>
        <a:prstGeom prst="ellipse">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Grumbullim dhe transport mbetjesh inerte</a:t>
          </a:r>
        </a:p>
      </dsp:txBody>
      <dsp:txXfrm>
        <a:off x="1662977" y="281688"/>
        <a:ext cx="621367" cy="621367"/>
      </dsp:txXfrm>
    </dsp:sp>
    <dsp:sp modelId="{FA7BCCD5-3C3E-44A2-BA1A-CBA06C038ED6}">
      <dsp:nvSpPr>
        <dsp:cNvPr id="0" name=""/>
        <dsp:cNvSpPr/>
      </dsp:nvSpPr>
      <dsp:spPr>
        <a:xfrm>
          <a:off x="2484387" y="337535"/>
          <a:ext cx="509672" cy="509672"/>
        </a:xfrm>
        <a:prstGeom prst="mathPlus">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551944" y="532434"/>
        <a:ext cx="374558" cy="119874"/>
      </dsp:txXfrm>
    </dsp:sp>
    <dsp:sp modelId="{747C7A1E-5D59-44B9-A51D-A8810C56ECAD}">
      <dsp:nvSpPr>
        <dsp:cNvPr id="0" name=""/>
        <dsp:cNvSpPr/>
      </dsp:nvSpPr>
      <dsp:spPr>
        <a:xfrm>
          <a:off x="3065414" y="152999"/>
          <a:ext cx="878745" cy="878745"/>
        </a:xfrm>
        <a:prstGeom prst="ellipse">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Fshirje rrugesh dhe sherbime te tjera</a:t>
          </a:r>
        </a:p>
      </dsp:txBody>
      <dsp:txXfrm>
        <a:off x="3194103" y="281688"/>
        <a:ext cx="621367" cy="621367"/>
      </dsp:txXfrm>
    </dsp:sp>
    <dsp:sp modelId="{8B543AE0-61A2-4D26-B777-76B864F5B7BB}">
      <dsp:nvSpPr>
        <dsp:cNvPr id="0" name=""/>
        <dsp:cNvSpPr/>
      </dsp:nvSpPr>
      <dsp:spPr>
        <a:xfrm>
          <a:off x="4015513" y="337535"/>
          <a:ext cx="509672" cy="509672"/>
        </a:xfrm>
        <a:prstGeom prst="mathEqual">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083070" y="442527"/>
        <a:ext cx="374558" cy="299688"/>
      </dsp:txXfrm>
    </dsp:sp>
    <dsp:sp modelId="{EB69BA66-0F20-4446-9B45-A4AD2A9B0009}">
      <dsp:nvSpPr>
        <dsp:cNvPr id="0" name=""/>
        <dsp:cNvSpPr/>
      </dsp:nvSpPr>
      <dsp:spPr>
        <a:xfrm>
          <a:off x="4596539" y="152999"/>
          <a:ext cx="878745" cy="878745"/>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Tarifa e pastrimit</a:t>
          </a:r>
        </a:p>
      </dsp:txBody>
      <dsp:txXfrm>
        <a:off x="4725228" y="281688"/>
        <a:ext cx="621367" cy="6213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50B33-CF48-435A-BD50-7D5F4604B8EA}">
      <dsp:nvSpPr>
        <dsp:cNvPr id="0" name=""/>
        <dsp:cNvSpPr/>
      </dsp:nvSpPr>
      <dsp:spPr>
        <a:xfrm>
          <a:off x="2001" y="239714"/>
          <a:ext cx="705315" cy="70531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solidFill>
                <a:schemeClr val="tx1"/>
              </a:solidFill>
            </a:rPr>
            <a:t>Grumbullimdhe transport mbetjesh urbane Inter LGU</a:t>
          </a:r>
        </a:p>
      </dsp:txBody>
      <dsp:txXfrm>
        <a:off x="105292" y="343005"/>
        <a:ext cx="498733" cy="498733"/>
      </dsp:txXfrm>
    </dsp:sp>
    <dsp:sp modelId="{88B0187A-0547-4C55-B6C5-8671E8E4711C}">
      <dsp:nvSpPr>
        <dsp:cNvPr id="0" name=""/>
        <dsp:cNvSpPr/>
      </dsp:nvSpPr>
      <dsp:spPr>
        <a:xfrm>
          <a:off x="764588" y="387830"/>
          <a:ext cx="409082" cy="409082"/>
        </a:xfrm>
        <a:prstGeom prst="mathPlus">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818812" y="544263"/>
        <a:ext cx="300634" cy="96216"/>
      </dsp:txXfrm>
    </dsp:sp>
    <dsp:sp modelId="{EFD52039-77C7-417A-8E16-E4EE621B7B72}">
      <dsp:nvSpPr>
        <dsp:cNvPr id="0" name=""/>
        <dsp:cNvSpPr/>
      </dsp:nvSpPr>
      <dsp:spPr>
        <a:xfrm>
          <a:off x="1230942" y="239714"/>
          <a:ext cx="705315" cy="705315"/>
        </a:xfrm>
        <a:prstGeom prst="ellipse">
          <a:avLst/>
        </a:prstGeom>
        <a:gradFill rotWithShape="0">
          <a:gsLst>
            <a:gs pos="0">
              <a:schemeClr val="accent2">
                <a:hueOff val="936304"/>
                <a:satOff val="-1168"/>
                <a:lumOff val="275"/>
                <a:alphaOff val="0"/>
                <a:shade val="51000"/>
                <a:satMod val="130000"/>
              </a:schemeClr>
            </a:gs>
            <a:gs pos="80000">
              <a:schemeClr val="accent2">
                <a:hueOff val="936304"/>
                <a:satOff val="-1168"/>
                <a:lumOff val="275"/>
                <a:alphaOff val="0"/>
                <a:shade val="93000"/>
                <a:satMod val="130000"/>
              </a:schemeClr>
            </a:gs>
            <a:gs pos="100000">
              <a:schemeClr val="accent2">
                <a:hueOff val="936304"/>
                <a:satOff val="-1168"/>
                <a:lumOff val="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Grumbullim dhe transport mbetjesh inerte</a:t>
          </a:r>
        </a:p>
      </dsp:txBody>
      <dsp:txXfrm>
        <a:off x="1334233" y="343005"/>
        <a:ext cx="498733" cy="498733"/>
      </dsp:txXfrm>
    </dsp:sp>
    <dsp:sp modelId="{FA7BCCD5-3C3E-44A2-BA1A-CBA06C038ED6}">
      <dsp:nvSpPr>
        <dsp:cNvPr id="0" name=""/>
        <dsp:cNvSpPr/>
      </dsp:nvSpPr>
      <dsp:spPr>
        <a:xfrm>
          <a:off x="1993529" y="387830"/>
          <a:ext cx="409082" cy="409082"/>
        </a:xfrm>
        <a:prstGeom prst="mathPlus">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047753" y="544263"/>
        <a:ext cx="300634" cy="96216"/>
      </dsp:txXfrm>
    </dsp:sp>
    <dsp:sp modelId="{747C7A1E-5D59-44B9-A51D-A8810C56ECAD}">
      <dsp:nvSpPr>
        <dsp:cNvPr id="0" name=""/>
        <dsp:cNvSpPr/>
      </dsp:nvSpPr>
      <dsp:spPr>
        <a:xfrm>
          <a:off x="2459883" y="239714"/>
          <a:ext cx="705315" cy="705315"/>
        </a:xfrm>
        <a:prstGeom prst="ellipse">
          <a:avLst/>
        </a:prstGeom>
        <a:gradFill rotWithShape="0">
          <a:gsLst>
            <a:gs pos="0">
              <a:schemeClr val="accent2">
                <a:hueOff val="1872608"/>
                <a:satOff val="-2336"/>
                <a:lumOff val="549"/>
                <a:alphaOff val="0"/>
                <a:shade val="51000"/>
                <a:satMod val="130000"/>
              </a:schemeClr>
            </a:gs>
            <a:gs pos="80000">
              <a:schemeClr val="accent2">
                <a:hueOff val="1872608"/>
                <a:satOff val="-2336"/>
                <a:lumOff val="549"/>
                <a:alphaOff val="0"/>
                <a:shade val="93000"/>
                <a:satMod val="130000"/>
              </a:schemeClr>
            </a:gs>
            <a:gs pos="100000">
              <a:schemeClr val="accent2">
                <a:hueOff val="1872608"/>
                <a:satOff val="-2336"/>
                <a:lumOff val="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solidFill>
                <a:schemeClr val="tx1"/>
              </a:solidFill>
            </a:rPr>
            <a:t>Fshirje rrugesh dhe sherbime te tjera</a:t>
          </a:r>
        </a:p>
      </dsp:txBody>
      <dsp:txXfrm>
        <a:off x="2563174" y="343005"/>
        <a:ext cx="498733" cy="498733"/>
      </dsp:txXfrm>
    </dsp:sp>
    <dsp:sp modelId="{8B543AE0-61A2-4D26-B777-76B864F5B7BB}">
      <dsp:nvSpPr>
        <dsp:cNvPr id="0" name=""/>
        <dsp:cNvSpPr/>
      </dsp:nvSpPr>
      <dsp:spPr>
        <a:xfrm>
          <a:off x="3222470" y="387830"/>
          <a:ext cx="409082" cy="409082"/>
        </a:xfrm>
        <a:prstGeom prst="mathPlus">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276694" y="544263"/>
        <a:ext cx="300634" cy="96216"/>
      </dsp:txXfrm>
    </dsp:sp>
    <dsp:sp modelId="{EB69BA66-0F20-4446-9B45-A4AD2A9B0009}">
      <dsp:nvSpPr>
        <dsp:cNvPr id="0" name=""/>
        <dsp:cNvSpPr/>
      </dsp:nvSpPr>
      <dsp:spPr>
        <a:xfrm>
          <a:off x="3688825" y="239714"/>
          <a:ext cx="705315" cy="705315"/>
        </a:xfrm>
        <a:prstGeom prst="ellipse">
          <a:avLst/>
        </a:prstGeom>
        <a:gradFill rotWithShape="0">
          <a:gsLst>
            <a:gs pos="0">
              <a:schemeClr val="accent2">
                <a:hueOff val="2808911"/>
                <a:satOff val="-3503"/>
                <a:lumOff val="824"/>
                <a:alphaOff val="0"/>
                <a:shade val="51000"/>
                <a:satMod val="130000"/>
              </a:schemeClr>
            </a:gs>
            <a:gs pos="80000">
              <a:schemeClr val="accent2">
                <a:hueOff val="2808911"/>
                <a:satOff val="-3503"/>
                <a:lumOff val="824"/>
                <a:alphaOff val="0"/>
                <a:shade val="93000"/>
                <a:satMod val="130000"/>
              </a:schemeClr>
            </a:gs>
            <a:gs pos="100000">
              <a:schemeClr val="accent2">
                <a:hueOff val="2808911"/>
                <a:satOff val="-3503"/>
                <a:lumOff val="8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rPr>
            <a:t>Kosto administrative</a:t>
          </a:r>
        </a:p>
      </dsp:txBody>
      <dsp:txXfrm>
        <a:off x="3792116" y="343005"/>
        <a:ext cx="498733" cy="498733"/>
      </dsp:txXfrm>
    </dsp:sp>
    <dsp:sp modelId="{E14723A1-3651-4997-B903-5FD1330AD1E1}">
      <dsp:nvSpPr>
        <dsp:cNvPr id="0" name=""/>
        <dsp:cNvSpPr/>
      </dsp:nvSpPr>
      <dsp:spPr>
        <a:xfrm>
          <a:off x="4451411" y="387830"/>
          <a:ext cx="409082" cy="409082"/>
        </a:xfrm>
        <a:prstGeom prst="mathPlus">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505635" y="544263"/>
        <a:ext cx="300634" cy="96216"/>
      </dsp:txXfrm>
    </dsp:sp>
    <dsp:sp modelId="{1AC0091E-FF83-49B0-A1C3-8189AFE5D556}">
      <dsp:nvSpPr>
        <dsp:cNvPr id="0" name=""/>
        <dsp:cNvSpPr/>
      </dsp:nvSpPr>
      <dsp:spPr>
        <a:xfrm>
          <a:off x="4917766" y="239714"/>
          <a:ext cx="705315" cy="705315"/>
        </a:xfrm>
        <a:prstGeom prst="ellipse">
          <a:avLst/>
        </a:prstGeom>
        <a:gradFill rotWithShape="0">
          <a:gsLst>
            <a:gs pos="0">
              <a:schemeClr val="accent2">
                <a:hueOff val="3745215"/>
                <a:satOff val="-4671"/>
                <a:lumOff val="1098"/>
                <a:alphaOff val="0"/>
                <a:shade val="51000"/>
                <a:satMod val="130000"/>
              </a:schemeClr>
            </a:gs>
            <a:gs pos="80000">
              <a:schemeClr val="accent2">
                <a:hueOff val="3745215"/>
                <a:satOff val="-4671"/>
                <a:lumOff val="1098"/>
                <a:alphaOff val="0"/>
                <a:shade val="93000"/>
                <a:satMod val="130000"/>
              </a:schemeClr>
            </a:gs>
            <a:gs pos="100000">
              <a:schemeClr val="accent2">
                <a:hueOff val="3745215"/>
                <a:satOff val="-4671"/>
                <a:lumOff val="1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rPr>
            <a:t>Investime kapitale</a:t>
          </a:r>
        </a:p>
      </dsp:txBody>
      <dsp:txXfrm>
        <a:off x="5021057" y="343005"/>
        <a:ext cx="498733" cy="498733"/>
      </dsp:txXfrm>
    </dsp:sp>
    <dsp:sp modelId="{8C28E290-D4A7-494B-B831-C0378DBC5689}">
      <dsp:nvSpPr>
        <dsp:cNvPr id="0" name=""/>
        <dsp:cNvSpPr/>
      </dsp:nvSpPr>
      <dsp:spPr>
        <a:xfrm>
          <a:off x="5680353" y="387830"/>
          <a:ext cx="409082" cy="409082"/>
        </a:xfrm>
        <a:prstGeom prst="mathEqual">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a:off x="5734577" y="472101"/>
        <a:ext cx="300634" cy="240540"/>
      </dsp:txXfrm>
    </dsp:sp>
    <dsp:sp modelId="{379DBF64-FDD7-429F-823A-E2843D5D1D50}">
      <dsp:nvSpPr>
        <dsp:cNvPr id="0" name=""/>
        <dsp:cNvSpPr/>
      </dsp:nvSpPr>
      <dsp:spPr>
        <a:xfrm>
          <a:off x="6146707" y="239714"/>
          <a:ext cx="705315" cy="705315"/>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rPr>
            <a:t>Tarifa e pastrimit</a:t>
          </a:r>
        </a:p>
      </dsp:txBody>
      <dsp:txXfrm>
        <a:off x="6249998" y="343005"/>
        <a:ext cx="498733" cy="49873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4371E-3218-4C36-9FBF-8C99DC868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7858</Words>
  <Characters>44795</Characters>
  <Application>Microsoft Office Word</Application>
  <DocSecurity>4</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K.Gjoka</dc:creator>
  <cp:lastModifiedBy>Arben Kopliku</cp:lastModifiedBy>
  <cp:revision>2</cp:revision>
  <dcterms:created xsi:type="dcterms:W3CDTF">2012-08-27T09:02:00Z</dcterms:created>
  <dcterms:modified xsi:type="dcterms:W3CDTF">2012-08-27T09:02:00Z</dcterms:modified>
</cp:coreProperties>
</file>